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512B" w14:textId="53536E5E" w:rsidR="007A29E6" w:rsidRPr="004B129C" w:rsidRDefault="00A324D6" w:rsidP="004B129C">
      <w:pPr>
        <w:spacing w:before="100" w:beforeAutospacing="1" w:after="100" w:afterAutospacing="1" w:line="240" w:lineRule="auto"/>
        <w:jc w:val="center"/>
        <w:outlineLvl w:val="1"/>
        <w:rPr>
          <w:rFonts w:ascii="Arial" w:hAnsi="Arial" w:cs="Arial"/>
          <w:b/>
          <w:color w:val="000000" w:themeColor="text1"/>
          <w:sz w:val="36"/>
        </w:rPr>
      </w:pPr>
      <w:r w:rsidRPr="00A324D6">
        <w:rPr>
          <w:rFonts w:ascii="Arial" w:hAnsi="Arial" w:cs="Arial"/>
          <w:b/>
          <w:color w:val="000000" w:themeColor="text1"/>
          <w:sz w:val="36"/>
        </w:rPr>
        <w:t>IT6933: Machine Learning Technology in FinTech</w:t>
      </w:r>
      <w:r w:rsidR="004B129C" w:rsidRPr="004B129C">
        <w:rPr>
          <w:rFonts w:ascii="Arial" w:hAnsi="Arial" w:cs="Arial"/>
          <w:b/>
          <w:color w:val="000000" w:themeColor="text1"/>
          <w:sz w:val="36"/>
        </w:rPr>
        <w:br/>
      </w:r>
      <w:r w:rsidR="004B3F35">
        <w:rPr>
          <w:rFonts w:ascii="Arial" w:hAnsi="Arial" w:cs="Arial"/>
          <w:b/>
          <w:color w:val="000000" w:themeColor="text1"/>
          <w:sz w:val="36"/>
        </w:rPr>
        <w:t>Spring</w:t>
      </w:r>
      <w:r>
        <w:rPr>
          <w:rFonts w:ascii="Arial" w:hAnsi="Arial" w:cs="Arial"/>
          <w:b/>
          <w:color w:val="000000" w:themeColor="text1"/>
          <w:sz w:val="36"/>
        </w:rPr>
        <w:t>/Fall</w:t>
      </w:r>
      <w:r w:rsidR="004B3F35">
        <w:rPr>
          <w:rFonts w:ascii="Arial" w:hAnsi="Arial" w:cs="Arial"/>
          <w:b/>
          <w:color w:val="000000" w:themeColor="text1"/>
          <w:sz w:val="36"/>
        </w:rPr>
        <w:t xml:space="preserve"> </w:t>
      </w:r>
      <w:r>
        <w:rPr>
          <w:rFonts w:ascii="Arial" w:hAnsi="Arial" w:cs="Arial"/>
          <w:b/>
          <w:color w:val="000000" w:themeColor="text1"/>
          <w:sz w:val="36"/>
        </w:rPr>
        <w:t>--</w:t>
      </w:r>
      <w:r w:rsidR="00C81533">
        <w:rPr>
          <w:rStyle w:val="Heading1Char"/>
        </w:rPr>
        <w:br/>
      </w:r>
      <w:r w:rsidR="004B3F35">
        <w:rPr>
          <w:rStyle w:val="Heading1Char"/>
        </w:rPr>
        <w:t>Spring</w:t>
      </w:r>
      <w:r>
        <w:rPr>
          <w:rStyle w:val="Heading1Char"/>
        </w:rPr>
        <w:t>/Fall</w:t>
      </w:r>
      <w:r w:rsidR="004B3F35">
        <w:rPr>
          <w:rStyle w:val="Heading1Char"/>
        </w:rPr>
        <w:t xml:space="preserve"> </w:t>
      </w:r>
      <w:r>
        <w:rPr>
          <w:rStyle w:val="Heading1Char"/>
        </w:rPr>
        <w:t>--</w:t>
      </w:r>
      <w:r w:rsidR="00C81533">
        <w:rPr>
          <w:rStyle w:val="Heading1Char"/>
        </w:rPr>
        <w:t xml:space="preserve"> Section </w:t>
      </w:r>
      <w:r>
        <w:rPr>
          <w:rStyle w:val="Heading1Char"/>
        </w:rPr>
        <w:t>--</w:t>
      </w:r>
    </w:p>
    <w:p w14:paraId="0B52D0AA" w14:textId="77777777" w:rsidR="007A29E6" w:rsidRDefault="00C81533">
      <w:pPr>
        <w:pBdr>
          <w:bottom w:val="single" w:sz="12" w:space="1" w:color="auto"/>
        </w:pBdr>
        <w:spacing w:before="100" w:beforeAutospacing="1" w:after="100" w:afterAutospacing="1" w:line="240" w:lineRule="auto"/>
        <w:jc w:val="center"/>
        <w:outlineLvl w:val="2"/>
        <w:rPr>
          <w:rFonts w:ascii="Arial" w:eastAsia="Times New Roman" w:hAnsi="Arial" w:cs="Arial"/>
          <w:b/>
          <w:bCs/>
          <w:color w:val="000000" w:themeColor="text1"/>
          <w:szCs w:val="27"/>
        </w:rPr>
      </w:pPr>
      <w:r>
        <w:rPr>
          <w:rFonts w:ascii="Arial" w:eastAsia="Times New Roman" w:hAnsi="Arial" w:cs="Arial"/>
          <w:b/>
          <w:bCs/>
          <w:color w:val="000000" w:themeColor="text1"/>
          <w:szCs w:val="27"/>
        </w:rPr>
        <w:t>(See the separate schedule for assignment due dates and recommended activities)</w:t>
      </w:r>
      <w:r>
        <w:rPr>
          <w:rFonts w:ascii="Arial" w:eastAsia="Times New Roman" w:hAnsi="Arial" w:cs="Arial"/>
          <w:b/>
          <w:bCs/>
          <w:color w:val="000000" w:themeColor="text1"/>
          <w:szCs w:val="27"/>
        </w:rPr>
        <w:br/>
      </w:r>
    </w:p>
    <w:p w14:paraId="031BCEEC" w14:textId="77777777" w:rsidR="007A29E6" w:rsidRDefault="00C81533">
      <w:pPr>
        <w:pStyle w:val="Heading2"/>
        <w:rPr>
          <w:color w:val="000000" w:themeColor="text1"/>
        </w:rPr>
      </w:pPr>
      <w:r>
        <w:rPr>
          <w:color w:val="000000" w:themeColor="text1"/>
        </w:rPr>
        <w:t>Contact Information</w:t>
      </w:r>
    </w:p>
    <w:p w14:paraId="5CDDD9F2"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Instructor: </w:t>
      </w:r>
      <w:proofErr w:type="spellStart"/>
      <w:r w:rsidR="004B129C">
        <w:rPr>
          <w:rFonts w:ascii="Arial" w:eastAsia="Times New Roman" w:hAnsi="Arial" w:cs="Arial"/>
          <w:color w:val="000000" w:themeColor="text1"/>
          <w:sz w:val="24"/>
          <w:szCs w:val="24"/>
        </w:rPr>
        <w:t>Seyedamin</w:t>
      </w:r>
      <w:proofErr w:type="spellEnd"/>
      <w:r w:rsidR="004B129C">
        <w:rPr>
          <w:rFonts w:ascii="Arial" w:eastAsia="Times New Roman" w:hAnsi="Arial" w:cs="Arial"/>
          <w:color w:val="000000" w:themeColor="text1"/>
          <w:sz w:val="24"/>
          <w:szCs w:val="24"/>
        </w:rPr>
        <w:t xml:space="preserve"> </w:t>
      </w:r>
      <w:proofErr w:type="spellStart"/>
      <w:r w:rsidR="004B129C">
        <w:rPr>
          <w:rFonts w:ascii="Arial" w:eastAsia="Times New Roman" w:hAnsi="Arial" w:cs="Arial"/>
          <w:color w:val="000000" w:themeColor="text1"/>
          <w:sz w:val="24"/>
          <w:szCs w:val="24"/>
        </w:rPr>
        <w:t>Pouriyeh</w:t>
      </w:r>
      <w:proofErr w:type="spellEnd"/>
      <w:r w:rsidR="004B129C">
        <w:rPr>
          <w:rFonts w:ascii="Arial" w:eastAsia="Times New Roman" w:hAnsi="Arial" w:cs="Arial"/>
          <w:color w:val="000000" w:themeColor="text1"/>
          <w:sz w:val="24"/>
          <w:szCs w:val="24"/>
        </w:rPr>
        <w:t xml:space="preserve"> (</w:t>
      </w:r>
      <w:hyperlink r:id="rId7" w:history="1">
        <w:r w:rsidR="004B129C" w:rsidRPr="00EB5A38">
          <w:rPr>
            <w:rStyle w:val="Hyperlink"/>
            <w:rFonts w:ascii="Arial" w:eastAsia="Times New Roman" w:hAnsi="Arial" w:cs="Arial"/>
            <w:sz w:val="24"/>
            <w:szCs w:val="24"/>
          </w:rPr>
          <w:t>spouriye@kennesaw.edu</w:t>
        </w:r>
      </w:hyperlink>
      <w:r w:rsidR="004B129C">
        <w:rPr>
          <w:rFonts w:ascii="Arial" w:eastAsia="Times New Roman" w:hAnsi="Arial" w:cs="Arial"/>
          <w:color w:val="000000" w:themeColor="text1"/>
          <w:sz w:val="24"/>
          <w:szCs w:val="24"/>
        </w:rPr>
        <w:t>)</w:t>
      </w:r>
    </w:p>
    <w:p w14:paraId="45FF0B2F" w14:textId="77777777" w:rsidR="007A29E6" w:rsidRDefault="00C81533">
      <w:p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b/>
          <w:bCs/>
          <w:color w:val="000000" w:themeColor="text1"/>
          <w:sz w:val="24"/>
          <w:szCs w:val="24"/>
        </w:rPr>
        <w:t>Phone: </w:t>
      </w:r>
      <w:r>
        <w:rPr>
          <w:rFonts w:ascii="Arial" w:eastAsia="Times New Roman" w:hAnsi="Arial" w:cs="Arial"/>
          <w:color w:val="000000" w:themeColor="text1"/>
          <w:sz w:val="24"/>
          <w:szCs w:val="24"/>
        </w:rPr>
        <w:t>I</w:t>
      </w:r>
      <w:r w:rsidR="004B129C">
        <w:rPr>
          <w:rFonts w:ascii="Arial" w:eastAsia="Times New Roman" w:hAnsi="Arial" w:cs="Arial"/>
          <w:color w:val="000000" w:themeColor="text1"/>
          <w:sz w:val="24"/>
          <w:szCs w:val="24"/>
        </w:rPr>
        <w:t>T</w:t>
      </w:r>
      <w:r>
        <w:rPr>
          <w:rFonts w:ascii="Arial" w:eastAsia="Times New Roman" w:hAnsi="Arial" w:cs="Arial"/>
          <w:color w:val="000000" w:themeColor="text1"/>
          <w:sz w:val="24"/>
          <w:szCs w:val="24"/>
        </w:rPr>
        <w:t xml:space="preserve"> Department: 470-578-</w:t>
      </w:r>
      <w:r w:rsidR="004B129C">
        <w:rPr>
          <w:rFonts w:ascii="Arial" w:eastAsia="Times New Roman" w:hAnsi="Arial" w:cs="Arial"/>
          <w:color w:val="000000" w:themeColor="text1"/>
          <w:sz w:val="24"/>
          <w:szCs w:val="24"/>
        </w:rPr>
        <w:t>3803</w:t>
      </w:r>
      <w:r>
        <w:rPr>
          <w:rFonts w:ascii="Arial" w:eastAsia="Times New Roman" w:hAnsi="Arial" w:cs="Arial"/>
          <w:color w:val="000000" w:themeColor="text1"/>
          <w:sz w:val="24"/>
          <w:szCs w:val="24"/>
        </w:rPr>
        <w:t xml:space="preserve"> Instructor: </w:t>
      </w:r>
      <w:r w:rsidR="004B129C" w:rsidRPr="00117229">
        <w:t>470-578-6901</w:t>
      </w:r>
      <w:r>
        <w:rPr>
          <w:rFonts w:ascii="Arial" w:eastAsia="Times New Roman" w:hAnsi="Arial" w:cs="Arial"/>
          <w:color w:val="000000" w:themeColor="text1"/>
          <w:sz w:val="24"/>
          <w:szCs w:val="24"/>
        </w:rPr>
        <w:br/>
        <w:t>Note: I seldom check phone messages in a timely manner; best method of communication is via discussion posts for questions that others may have an interest in, or by email if personal or confidential. I will communicate with the class via the course D2L discussion forum.</w:t>
      </w:r>
      <w:r>
        <w:rPr>
          <w:rFonts w:ascii="Arial" w:eastAsia="Times New Roman" w:hAnsi="Arial" w:cs="Arial"/>
          <w:color w:val="000000" w:themeColor="text1"/>
          <w:sz w:val="24"/>
          <w:szCs w:val="24"/>
        </w:rPr>
        <w:br/>
        <w:t>I will do my best to respond to emails and discussion posts within 2 business days.</w:t>
      </w:r>
      <w:r>
        <w:rPr>
          <w:rFonts w:ascii="Arial" w:eastAsia="Times New Roman" w:hAnsi="Arial" w:cs="Arial"/>
          <w:color w:val="000000" w:themeColor="text1"/>
          <w:sz w:val="24"/>
          <w:szCs w:val="24"/>
        </w:rPr>
        <w:br/>
        <w:t>Official communications should be conducted between KSU email accounts in accordance with KSU Policy.</w:t>
      </w:r>
    </w:p>
    <w:p w14:paraId="645CD4A0" w14:textId="6367EB5D"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Office Hours: </w:t>
      </w:r>
      <w:r w:rsidR="00A324D6">
        <w:rPr>
          <w:rFonts w:ascii="Arial" w:eastAsia="Times New Roman" w:hAnsi="Arial" w:cs="Arial"/>
          <w:color w:val="000000" w:themeColor="text1"/>
          <w:sz w:val="24"/>
          <w:szCs w:val="24"/>
        </w:rPr>
        <w:t>TBA</w:t>
      </w:r>
      <w:r>
        <w:rPr>
          <w:rFonts w:ascii="Arial" w:eastAsia="Times New Roman" w:hAnsi="Arial" w:cs="Arial"/>
          <w:i/>
          <w:iCs/>
          <w:color w:val="000000" w:themeColor="text1"/>
          <w:sz w:val="24"/>
          <w:szCs w:val="24"/>
        </w:rPr>
        <w:t> </w:t>
      </w:r>
    </w:p>
    <w:p w14:paraId="69DAA4A9" w14:textId="149E03C8" w:rsidR="003C59D2" w:rsidRPr="001F5BA8" w:rsidRDefault="00C81533" w:rsidP="003C59D2">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Advising: </w:t>
      </w:r>
      <w:r>
        <w:rPr>
          <w:rFonts w:ascii="Arial" w:eastAsia="Times New Roman" w:hAnsi="Arial" w:cs="Arial"/>
          <w:color w:val="000000" w:themeColor="text1"/>
          <w:sz w:val="24"/>
          <w:szCs w:val="24"/>
        </w:rPr>
        <w:t xml:space="preserve">All advising questions should be directed to the </w:t>
      </w:r>
      <w:hyperlink r:id="rId8" w:history="1">
        <w:r>
          <w:rPr>
            <w:rStyle w:val="Hyperlink"/>
            <w:rFonts w:ascii="Arial" w:eastAsia="Times New Roman" w:hAnsi="Arial" w:cs="Arial"/>
            <w:color w:val="000000" w:themeColor="text1"/>
            <w:sz w:val="24"/>
            <w:szCs w:val="24"/>
          </w:rPr>
          <w:t xml:space="preserve">Cybersecurity Institute </w:t>
        </w:r>
        <w:proofErr w:type="spellStart"/>
        <w:r>
          <w:rPr>
            <w:rStyle w:val="Hyperlink"/>
            <w:rFonts w:ascii="Arial" w:eastAsia="Times New Roman" w:hAnsi="Arial" w:cs="Arial"/>
            <w:color w:val="000000" w:themeColor="text1"/>
            <w:sz w:val="24"/>
            <w:szCs w:val="24"/>
          </w:rPr>
          <w:t>eMajor</w:t>
        </w:r>
        <w:proofErr w:type="spellEnd"/>
        <w:r>
          <w:rPr>
            <w:rStyle w:val="Hyperlink"/>
            <w:rFonts w:ascii="Arial" w:eastAsia="Times New Roman" w:hAnsi="Arial" w:cs="Arial"/>
            <w:color w:val="000000" w:themeColor="text1"/>
            <w:sz w:val="24"/>
            <w:szCs w:val="24"/>
          </w:rPr>
          <w:t xml:space="preserve"> Advising office</w:t>
        </w:r>
      </w:hyperlink>
      <w:r>
        <w:rPr>
          <w:rFonts w:ascii="Arial" w:eastAsia="Times New Roman" w:hAnsi="Arial" w:cs="Arial"/>
          <w:color w:val="000000" w:themeColor="text1"/>
          <w:sz w:val="24"/>
          <w:szCs w:val="24"/>
        </w:rPr>
        <w:t>.</w:t>
      </w:r>
    </w:p>
    <w:p w14:paraId="3C28E50B" w14:textId="30F5D179" w:rsidR="003C59D2" w:rsidRPr="003C59D2" w:rsidRDefault="003C59D2" w:rsidP="003C59D2">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sidRPr="003C59D2">
        <w:rPr>
          <w:rFonts w:ascii="Arial" w:eastAsia="Times New Roman" w:hAnsi="Arial" w:cs="Arial"/>
          <w:b/>
          <w:bCs/>
          <w:color w:val="000000" w:themeColor="text1"/>
          <w:sz w:val="24"/>
          <w:szCs w:val="24"/>
        </w:rPr>
        <w:t xml:space="preserve">Assistant Instructor: </w:t>
      </w:r>
      <w:r w:rsidR="00A324D6">
        <w:rPr>
          <w:rFonts w:ascii="Arial" w:eastAsia="Times New Roman" w:hAnsi="Arial" w:cs="Arial"/>
          <w:color w:val="000000" w:themeColor="text1"/>
          <w:sz w:val="24"/>
          <w:szCs w:val="24"/>
        </w:rPr>
        <w:t>TBA</w:t>
      </w:r>
      <w:r w:rsidRPr="003C59D2">
        <w:rPr>
          <w:rFonts w:ascii="Arial" w:eastAsia="Times New Roman" w:hAnsi="Arial" w:cs="Arial"/>
          <w:color w:val="000000" w:themeColor="text1"/>
          <w:sz w:val="24"/>
          <w:szCs w:val="24"/>
        </w:rPr>
        <w:br/>
      </w:r>
      <w:r w:rsidR="006A682D">
        <w:rPr>
          <w:rFonts w:ascii="Arial" w:eastAsia="Times New Roman" w:hAnsi="Arial" w:cs="Arial"/>
          <w:color w:val="000000" w:themeColor="text1"/>
          <w:sz w:val="24"/>
          <w:szCs w:val="24"/>
        </w:rPr>
        <w:t>The best way to contact me and m</w:t>
      </w:r>
      <w:r w:rsidRPr="003C59D2">
        <w:rPr>
          <w:rFonts w:ascii="Arial" w:eastAsia="Times New Roman" w:hAnsi="Arial" w:cs="Arial"/>
          <w:color w:val="000000" w:themeColor="text1"/>
          <w:sz w:val="24"/>
          <w:szCs w:val="24"/>
        </w:rPr>
        <w:t xml:space="preserve">y preferred method of contact is via </w:t>
      </w:r>
      <w:r w:rsidR="006A682D">
        <w:rPr>
          <w:rFonts w:ascii="Arial" w:eastAsia="Times New Roman" w:hAnsi="Arial" w:cs="Arial"/>
          <w:color w:val="000000" w:themeColor="text1"/>
          <w:sz w:val="24"/>
          <w:szCs w:val="24"/>
        </w:rPr>
        <w:t xml:space="preserve">your </w:t>
      </w:r>
      <w:r w:rsidRPr="003C59D2">
        <w:rPr>
          <w:rFonts w:ascii="Arial" w:eastAsia="Times New Roman" w:hAnsi="Arial" w:cs="Arial"/>
          <w:color w:val="000000" w:themeColor="text1"/>
          <w:sz w:val="24"/>
          <w:szCs w:val="24"/>
        </w:rPr>
        <w:t xml:space="preserve">KSU student email, not D2L email. </w:t>
      </w:r>
      <w:r w:rsidR="006A682D">
        <w:rPr>
          <w:rFonts w:ascii="Arial" w:eastAsia="Times New Roman" w:hAnsi="Arial" w:cs="Arial"/>
          <w:color w:val="000000" w:themeColor="text1"/>
          <w:sz w:val="24"/>
          <w:szCs w:val="24"/>
        </w:rPr>
        <w:t xml:space="preserve">I will </w:t>
      </w:r>
      <w:r w:rsidR="00944ACF">
        <w:rPr>
          <w:rFonts w:ascii="Arial" w:eastAsia="Times New Roman" w:hAnsi="Arial" w:cs="Arial"/>
          <w:color w:val="000000" w:themeColor="text1"/>
          <w:sz w:val="24"/>
          <w:szCs w:val="24"/>
        </w:rPr>
        <w:t xml:space="preserve">do my best to respond to all emails within 2 business days.  </w:t>
      </w:r>
      <w:r w:rsidRPr="003C59D2">
        <w:rPr>
          <w:rFonts w:ascii="Arial" w:eastAsia="Times New Roman" w:hAnsi="Arial" w:cs="Arial"/>
          <w:color w:val="000000" w:themeColor="text1"/>
          <w:sz w:val="24"/>
          <w:szCs w:val="24"/>
        </w:rPr>
        <w:t>Official communications should be conducted between KSU email accounts in accordance with KSU Policy.</w:t>
      </w:r>
    </w:p>
    <w:p w14:paraId="4D42A9C0" w14:textId="48A3FA2A" w:rsidR="003C59D2" w:rsidRDefault="003C59D2">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sidRPr="003C59D2">
        <w:rPr>
          <w:rFonts w:ascii="Arial" w:eastAsia="Times New Roman" w:hAnsi="Arial" w:cs="Arial"/>
          <w:b/>
          <w:bCs/>
          <w:color w:val="000000" w:themeColor="text1"/>
          <w:sz w:val="24"/>
          <w:szCs w:val="24"/>
        </w:rPr>
        <w:t xml:space="preserve">Office Hours: </w:t>
      </w:r>
      <w:r w:rsidR="00A324D6">
        <w:rPr>
          <w:rFonts w:ascii="Arial" w:eastAsia="Times New Roman" w:hAnsi="Arial" w:cs="Arial"/>
          <w:color w:val="000000" w:themeColor="text1"/>
          <w:sz w:val="24"/>
          <w:szCs w:val="24"/>
        </w:rPr>
        <w:t>TBA</w:t>
      </w:r>
    </w:p>
    <w:p w14:paraId="7480DFE7" w14:textId="77777777" w:rsidR="007A29E6" w:rsidRDefault="007A29E6">
      <w:pPr>
        <w:pBdr>
          <w:bottom w:val="single" w:sz="12" w:space="1" w:color="auto"/>
        </w:pBdr>
        <w:spacing w:before="100" w:beforeAutospacing="1" w:after="100" w:afterAutospacing="1" w:line="240" w:lineRule="auto"/>
        <w:rPr>
          <w:rFonts w:ascii="Times New Roman" w:eastAsia="Times New Roman" w:hAnsi="Times New Roman" w:cs="Times New Roman"/>
          <w:color w:val="000000" w:themeColor="text1"/>
          <w:sz w:val="24"/>
          <w:szCs w:val="24"/>
        </w:rPr>
      </w:pPr>
    </w:p>
    <w:p w14:paraId="0F1A95CF" w14:textId="77777777" w:rsidR="007A29E6" w:rsidRDefault="00C81533">
      <w:pPr>
        <w:pStyle w:val="Heading2"/>
        <w:rPr>
          <w:color w:val="000000" w:themeColor="text1"/>
        </w:rPr>
      </w:pPr>
      <w:r>
        <w:rPr>
          <w:color w:val="000000" w:themeColor="text1"/>
        </w:rPr>
        <w:t>Description</w:t>
      </w:r>
    </w:p>
    <w:p w14:paraId="0A6735CC" w14:textId="0C0B4573" w:rsidR="00A324D6" w:rsidRDefault="00A324D6" w:rsidP="001F5BA8">
      <w:pPr>
        <w:spacing w:before="100" w:beforeAutospacing="1" w:after="100" w:afterAutospacing="1" w:line="240" w:lineRule="auto"/>
        <w:rPr>
          <w:rFonts w:ascii="Arial" w:eastAsia="Times New Roman" w:hAnsi="Arial" w:cs="Arial"/>
          <w:color w:val="000000" w:themeColor="text1"/>
          <w:sz w:val="24"/>
          <w:szCs w:val="24"/>
        </w:rPr>
      </w:pPr>
      <w:r w:rsidRPr="004B129C">
        <w:rPr>
          <w:rFonts w:ascii="Arial" w:eastAsia="Times New Roman" w:hAnsi="Arial" w:cs="Arial"/>
          <w:color w:val="000000" w:themeColor="text1"/>
          <w:sz w:val="24"/>
          <w:szCs w:val="24"/>
        </w:rPr>
        <w:t xml:space="preserve">The course covers the evaluations </w:t>
      </w:r>
      <w:r w:rsidRPr="00A324D6">
        <w:rPr>
          <w:rFonts w:ascii="Arial" w:eastAsia="Times New Roman" w:hAnsi="Arial" w:cs="Arial"/>
          <w:color w:val="000000" w:themeColor="text1"/>
          <w:sz w:val="24"/>
          <w:szCs w:val="24"/>
        </w:rPr>
        <w:t>and applications of contemporary machine learning techniques in the FinTech field. We will cover various topics including an overview of popular machine learning algorithms, application areas of machine learning in fintech, vulnerability and risk assessment using machine learning techniques, and the development of machine learning-based solutions to mitigate cyber threats and risks and for informative decision-making.</w:t>
      </w:r>
    </w:p>
    <w:p w14:paraId="18339CF4" w14:textId="77777777" w:rsidR="007A29E6" w:rsidRDefault="00C81533">
      <w:pPr>
        <w:pStyle w:val="Heading3"/>
        <w:rPr>
          <w:color w:val="000000" w:themeColor="text1"/>
        </w:rPr>
      </w:pPr>
      <w:r>
        <w:rPr>
          <w:color w:val="000000" w:themeColor="text1"/>
        </w:rPr>
        <w:lastRenderedPageBreak/>
        <w:t>Prerequisites</w:t>
      </w:r>
    </w:p>
    <w:p w14:paraId="0F18F690" w14:textId="77777777" w:rsidR="007A29E6" w:rsidRDefault="004B129C">
      <w:pPr>
        <w:spacing w:before="100" w:beforeAutospacing="1" w:after="100" w:afterAutospacing="1" w:line="240" w:lineRule="auto"/>
        <w:rPr>
          <w:rFonts w:ascii="Arial" w:eastAsia="Times New Roman" w:hAnsi="Arial" w:cs="Arial"/>
          <w:color w:val="000000" w:themeColor="text1"/>
          <w:sz w:val="24"/>
          <w:szCs w:val="24"/>
        </w:rPr>
      </w:pPr>
      <w:r w:rsidRPr="004B129C">
        <w:rPr>
          <w:rFonts w:ascii="Arial" w:eastAsia="Times New Roman" w:hAnsi="Arial" w:cs="Arial"/>
          <w:color w:val="000000" w:themeColor="text1"/>
          <w:sz w:val="24"/>
          <w:szCs w:val="24"/>
        </w:rPr>
        <w:t>A "C" or better in CYBR 7200 Securing Enterprise Infrastructure or permission of the ICWD advising office</w:t>
      </w:r>
    </w:p>
    <w:p w14:paraId="4BB7B573"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In addition, a fundamental knowledge of Information Systems/Information Technology is expected, as well as fundamental proficiency in the use of computers, office productivity applications (e.g. MS Office, Adobe, etc.) and Web browsing. Students may be expected to learn how to create a recorded presentation on their own (see Technology Expectations in this document).</w:t>
      </w:r>
    </w:p>
    <w:p w14:paraId="61B8CD06"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Students are also expected to independently research supporting IS/IT topics when their previous knowledge and experiences have not prepared them for the content of this course. The course will not remediate students who have little/no experiences in IS/IT. If the student finds they are falling behind course content due to a lack of foundational IS/IT knowledge, they should consider dropping the class and/or seeking remedial instruction.</w:t>
      </w:r>
      <w:r>
        <w:rPr>
          <w:rFonts w:ascii="Arial" w:eastAsia="Times New Roman" w:hAnsi="Arial" w:cs="Arial"/>
          <w:color w:val="000000" w:themeColor="text1"/>
          <w:sz w:val="24"/>
          <w:szCs w:val="24"/>
        </w:rPr>
        <w:br/>
      </w:r>
    </w:p>
    <w:p w14:paraId="099E4DA1" w14:textId="77777777" w:rsidR="006A1A47" w:rsidRDefault="00C81533" w:rsidP="006A1A47">
      <w:pPr>
        <w:pStyle w:val="Heading2"/>
        <w:rPr>
          <w:color w:val="000000" w:themeColor="text1"/>
        </w:rPr>
      </w:pPr>
      <w:r>
        <w:rPr>
          <w:color w:val="000000" w:themeColor="text1"/>
        </w:rPr>
        <w:t>Materials</w:t>
      </w:r>
    </w:p>
    <w:p w14:paraId="1914C2ED" w14:textId="77777777" w:rsidR="007A29E6" w:rsidRPr="006A1A47" w:rsidRDefault="00C81533" w:rsidP="006A1A47">
      <w:pPr>
        <w:pStyle w:val="Heading2"/>
        <w:rPr>
          <w:rFonts w:ascii="Times New Roman" w:hAnsi="Times New Roman" w:cs="Times New Roman"/>
          <w:color w:val="000000" w:themeColor="text1"/>
          <w:sz w:val="27"/>
          <w:szCs w:val="27"/>
        </w:rPr>
      </w:pPr>
      <w:r w:rsidRPr="006A1A47">
        <w:rPr>
          <w:color w:val="000000" w:themeColor="text1"/>
          <w:sz w:val="27"/>
          <w:szCs w:val="27"/>
        </w:rPr>
        <w:t>Required (from bookstore or online retailer)</w:t>
      </w:r>
    </w:p>
    <w:p w14:paraId="4C86C2BB" w14:textId="77777777" w:rsidR="007A29E6" w:rsidRDefault="00B0772B" w:rsidP="00B0772B">
      <w:pPr>
        <w:spacing w:before="100" w:beforeAutospacing="1" w:after="100" w:afterAutospacing="1" w:line="240" w:lineRule="auto"/>
        <w:ind w:left="720"/>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None. </w:t>
      </w:r>
      <w:r w:rsidRPr="00B0772B">
        <w:rPr>
          <w:rFonts w:ascii="Arial" w:eastAsia="Times New Roman" w:hAnsi="Arial" w:cs="Arial"/>
          <w:color w:val="000000" w:themeColor="text1"/>
          <w:sz w:val="24"/>
          <w:szCs w:val="24"/>
        </w:rPr>
        <w:t>Learning material will be provided in D2L course site</w:t>
      </w:r>
    </w:p>
    <w:p w14:paraId="42F649E8"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7"/>
          <w:szCs w:val="27"/>
        </w:rPr>
        <w:t>Course Coordinator</w:t>
      </w:r>
      <w:r>
        <w:rPr>
          <w:rFonts w:ascii="Arial" w:eastAsia="Times New Roman" w:hAnsi="Arial" w:cs="Arial"/>
          <w:b/>
          <w:bCs/>
          <w:i/>
          <w:iCs/>
          <w:color w:val="000000" w:themeColor="text1"/>
          <w:sz w:val="27"/>
          <w:szCs w:val="27"/>
        </w:rPr>
        <w:t>:</w:t>
      </w:r>
      <w:r>
        <w:rPr>
          <w:rFonts w:ascii="Arial" w:eastAsia="Times New Roman" w:hAnsi="Arial" w:cs="Arial"/>
          <w:i/>
          <w:iCs/>
          <w:color w:val="000000" w:themeColor="text1"/>
          <w:sz w:val="27"/>
          <w:szCs w:val="27"/>
        </w:rPr>
        <w:t> </w:t>
      </w:r>
      <w:proofErr w:type="spellStart"/>
      <w:r w:rsidR="0091132D">
        <w:rPr>
          <w:rFonts w:ascii="Arial" w:eastAsia="Times New Roman" w:hAnsi="Arial" w:cs="Arial"/>
          <w:color w:val="000000" w:themeColor="text1"/>
          <w:sz w:val="24"/>
          <w:szCs w:val="24"/>
        </w:rPr>
        <w:t>Seyedamin</w:t>
      </w:r>
      <w:proofErr w:type="spellEnd"/>
      <w:r w:rsidR="0091132D">
        <w:rPr>
          <w:rFonts w:ascii="Arial" w:eastAsia="Times New Roman" w:hAnsi="Arial" w:cs="Arial"/>
          <w:color w:val="000000" w:themeColor="text1"/>
          <w:sz w:val="24"/>
          <w:szCs w:val="24"/>
        </w:rPr>
        <w:t xml:space="preserve"> </w:t>
      </w:r>
      <w:proofErr w:type="spellStart"/>
      <w:r w:rsidR="0091132D">
        <w:rPr>
          <w:rFonts w:ascii="Arial" w:eastAsia="Times New Roman" w:hAnsi="Arial" w:cs="Arial"/>
          <w:color w:val="000000" w:themeColor="text1"/>
          <w:sz w:val="24"/>
          <w:szCs w:val="24"/>
        </w:rPr>
        <w:t>Pouriyeh</w:t>
      </w:r>
      <w:proofErr w:type="spellEnd"/>
      <w:r>
        <w:rPr>
          <w:rFonts w:ascii="Arial" w:eastAsia="Times New Roman" w:hAnsi="Arial" w:cs="Arial"/>
          <w:color w:val="000000" w:themeColor="text1"/>
          <w:sz w:val="24"/>
          <w:szCs w:val="24"/>
        </w:rPr>
        <w:t xml:space="preserve"> (</w:t>
      </w:r>
      <w:hyperlink r:id="rId9" w:history="1">
        <w:r w:rsidR="0091132D" w:rsidRPr="00EB5A38">
          <w:rPr>
            <w:rStyle w:val="Hyperlink"/>
            <w:rFonts w:ascii="Arial" w:eastAsia="Times New Roman" w:hAnsi="Arial" w:cs="Arial"/>
            <w:sz w:val="24"/>
            <w:szCs w:val="24"/>
          </w:rPr>
          <w:t>spouriye</w:t>
        </w:r>
        <w:r w:rsidRPr="00EB5A38">
          <w:rPr>
            <w:rStyle w:val="Hyperlink"/>
            <w:rFonts w:ascii="Arial" w:eastAsia="Times New Roman" w:hAnsi="Arial" w:cs="Arial"/>
            <w:sz w:val="24"/>
            <w:szCs w:val="24"/>
          </w:rPr>
          <w:t>@kennesaw.edu</w:t>
        </w:r>
      </w:hyperlink>
      <w:r>
        <w:rPr>
          <w:rFonts w:ascii="Arial" w:eastAsia="Times New Roman" w:hAnsi="Arial" w:cs="Arial"/>
          <w:color w:val="000000" w:themeColor="text1"/>
          <w:sz w:val="24"/>
          <w:szCs w:val="24"/>
        </w:rPr>
        <w:t>)</w:t>
      </w:r>
    </w:p>
    <w:p w14:paraId="7D7E1435" w14:textId="77777777" w:rsidR="001603D9"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7"/>
          <w:szCs w:val="27"/>
        </w:rPr>
        <w:t>BS-CYBR Director of Education:</w:t>
      </w:r>
      <w:r>
        <w:rPr>
          <w:rFonts w:ascii="Arial" w:eastAsia="Times New Roman" w:hAnsi="Arial" w:cs="Arial"/>
          <w:color w:val="000000" w:themeColor="text1"/>
          <w:sz w:val="27"/>
          <w:szCs w:val="27"/>
        </w:rPr>
        <w:t> </w:t>
      </w:r>
      <w:r>
        <w:rPr>
          <w:rFonts w:ascii="Arial" w:eastAsia="Times New Roman" w:hAnsi="Arial" w:cs="Arial"/>
          <w:color w:val="000000" w:themeColor="text1"/>
          <w:sz w:val="24"/>
          <w:szCs w:val="24"/>
        </w:rPr>
        <w:t xml:space="preserve">Dr. Herb </w:t>
      </w:r>
      <w:proofErr w:type="spellStart"/>
      <w:r>
        <w:rPr>
          <w:rFonts w:ascii="Arial" w:eastAsia="Times New Roman" w:hAnsi="Arial" w:cs="Arial"/>
          <w:color w:val="000000" w:themeColor="text1"/>
          <w:sz w:val="24"/>
          <w:szCs w:val="24"/>
        </w:rPr>
        <w:t>Mattord</w:t>
      </w:r>
      <w:proofErr w:type="spellEnd"/>
      <w:r>
        <w:rPr>
          <w:rFonts w:ascii="Arial" w:eastAsia="Times New Roman" w:hAnsi="Arial" w:cs="Arial"/>
          <w:color w:val="000000" w:themeColor="text1"/>
          <w:sz w:val="24"/>
          <w:szCs w:val="24"/>
        </w:rPr>
        <w:t xml:space="preserve"> (</w:t>
      </w:r>
      <w:hyperlink r:id="rId10" w:history="1">
        <w:r w:rsidR="001603D9" w:rsidRPr="00FF0BCD">
          <w:rPr>
            <w:rStyle w:val="Hyperlink"/>
            <w:rFonts w:ascii="Arial" w:eastAsia="Times New Roman" w:hAnsi="Arial" w:cs="Arial"/>
            <w:sz w:val="24"/>
            <w:szCs w:val="24"/>
          </w:rPr>
          <w:t>hmattord@kennesaw.edu</w:t>
        </w:r>
      </w:hyperlink>
      <w:r>
        <w:rPr>
          <w:rFonts w:ascii="Arial" w:eastAsia="Times New Roman" w:hAnsi="Arial" w:cs="Arial"/>
          <w:color w:val="000000" w:themeColor="text1"/>
          <w:sz w:val="24"/>
          <w:szCs w:val="24"/>
        </w:rPr>
        <w:t>)</w:t>
      </w:r>
    </w:p>
    <w:p w14:paraId="68DA27AB" w14:textId="77777777" w:rsidR="001603D9" w:rsidRDefault="001603D9" w:rsidP="001603D9">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p>
    <w:p w14:paraId="1430B30D" w14:textId="77777777" w:rsidR="001603D9" w:rsidRDefault="001603D9" w:rsidP="001603D9">
      <w:pPr>
        <w:pStyle w:val="Heading2"/>
        <w:rPr>
          <w:color w:val="000000" w:themeColor="text1"/>
        </w:rPr>
      </w:pPr>
      <w:r>
        <w:rPr>
          <w:color w:val="000000" w:themeColor="text1"/>
        </w:rPr>
        <w:t>Course learning Objectives</w:t>
      </w:r>
    </w:p>
    <w:p w14:paraId="2B51AABA" w14:textId="77777777" w:rsidR="001603D9" w:rsidRPr="00891F25" w:rsidRDefault="001603D9" w:rsidP="001603D9">
      <w:pPr>
        <w:pStyle w:val="Heading2"/>
        <w:rPr>
          <w:b w:val="0"/>
          <w:bCs w:val="0"/>
          <w:color w:val="000000" w:themeColor="text1"/>
          <w:sz w:val="24"/>
          <w:szCs w:val="24"/>
        </w:rPr>
      </w:pPr>
      <w:r w:rsidRPr="00891F25">
        <w:rPr>
          <w:b w:val="0"/>
          <w:bCs w:val="0"/>
          <w:color w:val="000000" w:themeColor="text1"/>
          <w:sz w:val="24"/>
          <w:szCs w:val="24"/>
        </w:rPr>
        <w:t xml:space="preserve">Upon completion of this course, the students should be able to: </w:t>
      </w:r>
    </w:p>
    <w:p w14:paraId="770F7377" w14:textId="77777777" w:rsidR="001603D9" w:rsidRPr="001603D9" w:rsidRDefault="001603D9" w:rsidP="001603D9">
      <w:pPr>
        <w:pStyle w:val="Heading2"/>
        <w:numPr>
          <w:ilvl w:val="0"/>
          <w:numId w:val="20"/>
        </w:numPr>
        <w:rPr>
          <w:b w:val="0"/>
          <w:bCs w:val="0"/>
          <w:color w:val="000000" w:themeColor="text1"/>
          <w:sz w:val="24"/>
          <w:szCs w:val="24"/>
        </w:rPr>
      </w:pPr>
      <w:r w:rsidRPr="001603D9">
        <w:rPr>
          <w:b w:val="0"/>
          <w:bCs w:val="0"/>
          <w:color w:val="000000" w:themeColor="text1"/>
          <w:sz w:val="24"/>
          <w:szCs w:val="24"/>
        </w:rPr>
        <w:t>Compare and contrast contemporary machine learning techniques</w:t>
      </w:r>
    </w:p>
    <w:p w14:paraId="26CD8A87" w14:textId="3ED9D25D" w:rsidR="001603D9" w:rsidRPr="001603D9" w:rsidRDefault="001603D9" w:rsidP="001603D9">
      <w:pPr>
        <w:pStyle w:val="Heading2"/>
        <w:numPr>
          <w:ilvl w:val="0"/>
          <w:numId w:val="20"/>
        </w:numPr>
        <w:rPr>
          <w:b w:val="0"/>
          <w:bCs w:val="0"/>
          <w:color w:val="000000" w:themeColor="text1"/>
          <w:sz w:val="24"/>
          <w:szCs w:val="24"/>
        </w:rPr>
      </w:pPr>
      <w:r w:rsidRPr="001603D9">
        <w:rPr>
          <w:b w:val="0"/>
          <w:bCs w:val="0"/>
          <w:color w:val="000000" w:themeColor="text1"/>
          <w:sz w:val="24"/>
          <w:szCs w:val="24"/>
        </w:rPr>
        <w:t xml:space="preserve">Analyze the applications of machine learning in </w:t>
      </w:r>
      <w:r w:rsidR="00A324D6">
        <w:rPr>
          <w:b w:val="0"/>
          <w:bCs w:val="0"/>
          <w:color w:val="000000" w:themeColor="text1"/>
          <w:sz w:val="24"/>
          <w:szCs w:val="24"/>
        </w:rPr>
        <w:t>FinTech</w:t>
      </w:r>
      <w:r w:rsidRPr="001603D9">
        <w:rPr>
          <w:b w:val="0"/>
          <w:bCs w:val="0"/>
          <w:color w:val="000000" w:themeColor="text1"/>
          <w:sz w:val="24"/>
          <w:szCs w:val="24"/>
        </w:rPr>
        <w:t xml:space="preserve"> field</w:t>
      </w:r>
    </w:p>
    <w:p w14:paraId="36481EE8" w14:textId="77777777" w:rsidR="001603D9" w:rsidRPr="001603D9" w:rsidRDefault="001603D9" w:rsidP="001603D9">
      <w:pPr>
        <w:pStyle w:val="Heading2"/>
        <w:numPr>
          <w:ilvl w:val="0"/>
          <w:numId w:val="20"/>
        </w:numPr>
        <w:rPr>
          <w:b w:val="0"/>
          <w:bCs w:val="0"/>
          <w:color w:val="000000" w:themeColor="text1"/>
          <w:sz w:val="24"/>
          <w:szCs w:val="24"/>
        </w:rPr>
      </w:pPr>
      <w:r w:rsidRPr="001603D9">
        <w:rPr>
          <w:b w:val="0"/>
          <w:bCs w:val="0"/>
          <w:color w:val="000000" w:themeColor="text1"/>
          <w:sz w:val="24"/>
          <w:szCs w:val="24"/>
        </w:rPr>
        <w:t>Apply appropriate machine learning tools for vulnerability and risk assessment</w:t>
      </w:r>
    </w:p>
    <w:p w14:paraId="07D67729" w14:textId="77777777" w:rsidR="001603D9" w:rsidRPr="001603D9" w:rsidRDefault="001603D9" w:rsidP="001603D9">
      <w:pPr>
        <w:pStyle w:val="Heading2"/>
        <w:numPr>
          <w:ilvl w:val="0"/>
          <w:numId w:val="20"/>
        </w:numPr>
        <w:rPr>
          <w:b w:val="0"/>
          <w:bCs w:val="0"/>
          <w:color w:val="000000" w:themeColor="text1"/>
          <w:sz w:val="24"/>
          <w:szCs w:val="24"/>
        </w:rPr>
      </w:pPr>
      <w:r w:rsidRPr="001603D9">
        <w:rPr>
          <w:b w:val="0"/>
          <w:bCs w:val="0"/>
          <w:color w:val="000000" w:themeColor="text1"/>
          <w:sz w:val="24"/>
          <w:szCs w:val="24"/>
        </w:rPr>
        <w:t>Develop machine learning based solutions to mitigate cyber threats and risks</w:t>
      </w:r>
    </w:p>
    <w:p w14:paraId="49A6214F"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br/>
      </w:r>
    </w:p>
    <w:p w14:paraId="05589D22" w14:textId="77777777" w:rsidR="007A29E6" w:rsidRDefault="00C81533">
      <w:pPr>
        <w:pStyle w:val="Heading2"/>
        <w:rPr>
          <w:color w:val="000000" w:themeColor="text1"/>
        </w:rPr>
      </w:pPr>
      <w:r>
        <w:rPr>
          <w:color w:val="000000" w:themeColor="text1"/>
        </w:rPr>
        <w:lastRenderedPageBreak/>
        <w:t>Assignments</w:t>
      </w:r>
    </w:p>
    <w:p w14:paraId="3390D521" w14:textId="77777777" w:rsidR="007A29E6" w:rsidRDefault="00C81533">
      <w:pPr>
        <w:pStyle w:val="Caption"/>
        <w:keepNext/>
        <w:rPr>
          <w:color w:val="000000" w:themeColor="text1"/>
        </w:rPr>
      </w:pPr>
      <w:r>
        <w:rPr>
          <w:color w:val="000000" w:themeColor="text1"/>
        </w:rPr>
        <w:t xml:space="preserve">Table </w:t>
      </w:r>
      <w:r>
        <w:rPr>
          <w:color w:val="000000" w:themeColor="text1"/>
        </w:rPr>
        <w:fldChar w:fldCharType="begin"/>
      </w:r>
      <w:r>
        <w:rPr>
          <w:color w:val="000000" w:themeColor="text1"/>
        </w:rPr>
        <w:instrText xml:space="preserve"> SEQ Table \* ARABIC </w:instrText>
      </w:r>
      <w:r>
        <w:rPr>
          <w:color w:val="000000" w:themeColor="text1"/>
        </w:rPr>
        <w:fldChar w:fldCharType="separate"/>
      </w:r>
      <w:r w:rsidR="00D77E7F">
        <w:rPr>
          <w:noProof/>
          <w:color w:val="000000" w:themeColor="text1"/>
        </w:rPr>
        <w:t>1</w:t>
      </w:r>
      <w:r>
        <w:rPr>
          <w:color w:val="000000" w:themeColor="text1"/>
        </w:rPr>
        <w:fldChar w:fldCharType="end"/>
      </w:r>
      <w:r>
        <w:rPr>
          <w:color w:val="000000" w:themeColor="text1"/>
        </w:rPr>
        <w:t>: Assignments</w:t>
      </w:r>
    </w:p>
    <w:tbl>
      <w:tblPr>
        <w:tblStyle w:val="TableGrid"/>
        <w:tblW w:w="0" w:type="auto"/>
        <w:tblCellMar>
          <w:top w:w="29" w:type="dxa"/>
          <w:left w:w="29" w:type="dxa"/>
        </w:tblCellMar>
        <w:tblLook w:val="04A0" w:firstRow="1" w:lastRow="0" w:firstColumn="1" w:lastColumn="0" w:noHBand="0" w:noVBand="1"/>
        <w:tblCaption w:val="Table 1: Assignments, Final exam, research project weights in percentage."/>
        <w:tblDescription w:val="Assignments, Final exam, research project weights in percentage."/>
      </w:tblPr>
      <w:tblGrid>
        <w:gridCol w:w="3140"/>
        <w:gridCol w:w="937"/>
        <w:gridCol w:w="5273"/>
      </w:tblGrid>
      <w:tr w:rsidR="00B0772B" w:rsidRPr="00117229" w14:paraId="7E36B940" w14:textId="77777777" w:rsidTr="00D77E7F">
        <w:tc>
          <w:tcPr>
            <w:tcW w:w="3140" w:type="dxa"/>
          </w:tcPr>
          <w:p w14:paraId="564D1A2B" w14:textId="77777777" w:rsidR="00B0772B" w:rsidRPr="00316615" w:rsidRDefault="00B0772B" w:rsidP="00B0772B">
            <w:pPr>
              <w:contextualSpacing/>
              <w:jc w:val="center"/>
              <w:rPr>
                <w:rFonts w:ascii="Arial" w:hAnsi="Arial" w:cs="Arial"/>
                <w:b/>
                <w:bCs/>
                <w:sz w:val="24"/>
                <w:szCs w:val="24"/>
              </w:rPr>
            </w:pPr>
            <w:r w:rsidRPr="00316615">
              <w:rPr>
                <w:rFonts w:ascii="Arial" w:hAnsi="Arial" w:cs="Arial"/>
                <w:b/>
                <w:bCs/>
                <w:sz w:val="24"/>
                <w:szCs w:val="24"/>
              </w:rPr>
              <w:t>Topic</w:t>
            </w:r>
          </w:p>
        </w:tc>
        <w:tc>
          <w:tcPr>
            <w:tcW w:w="937" w:type="dxa"/>
          </w:tcPr>
          <w:p w14:paraId="66F1D2E3" w14:textId="77777777" w:rsidR="00B0772B" w:rsidRPr="00316615" w:rsidRDefault="00B0772B" w:rsidP="00B0772B">
            <w:pPr>
              <w:contextualSpacing/>
              <w:jc w:val="center"/>
              <w:rPr>
                <w:rFonts w:ascii="Arial" w:hAnsi="Arial" w:cs="Arial"/>
                <w:b/>
                <w:bCs/>
                <w:sz w:val="24"/>
                <w:szCs w:val="24"/>
              </w:rPr>
            </w:pPr>
            <w:r w:rsidRPr="00316615">
              <w:rPr>
                <w:rFonts w:ascii="Arial" w:hAnsi="Arial" w:cs="Arial"/>
                <w:b/>
                <w:bCs/>
                <w:sz w:val="24"/>
                <w:szCs w:val="24"/>
              </w:rPr>
              <w:t>Weight</w:t>
            </w:r>
          </w:p>
        </w:tc>
        <w:tc>
          <w:tcPr>
            <w:tcW w:w="5273" w:type="dxa"/>
          </w:tcPr>
          <w:p w14:paraId="6634448D" w14:textId="77777777" w:rsidR="00B0772B" w:rsidRPr="00316615" w:rsidRDefault="00B0772B" w:rsidP="00B0772B">
            <w:pPr>
              <w:contextualSpacing/>
              <w:jc w:val="center"/>
              <w:rPr>
                <w:rFonts w:ascii="Arial" w:hAnsi="Arial" w:cs="Arial"/>
                <w:b/>
                <w:bCs/>
                <w:sz w:val="24"/>
                <w:szCs w:val="24"/>
              </w:rPr>
            </w:pPr>
            <w:r w:rsidRPr="00316615">
              <w:rPr>
                <w:rFonts w:ascii="Arial" w:hAnsi="Arial" w:cs="Arial"/>
                <w:b/>
                <w:bCs/>
                <w:sz w:val="24"/>
                <w:szCs w:val="24"/>
              </w:rPr>
              <w:t>Notes</w:t>
            </w:r>
          </w:p>
        </w:tc>
      </w:tr>
      <w:tr w:rsidR="00B0772B" w:rsidRPr="00117229" w14:paraId="4B5749FD" w14:textId="77777777" w:rsidTr="00D77E7F">
        <w:trPr>
          <w:trHeight w:val="1392"/>
        </w:trPr>
        <w:tc>
          <w:tcPr>
            <w:tcW w:w="3140" w:type="dxa"/>
          </w:tcPr>
          <w:p w14:paraId="146DB8E6"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 xml:space="preserve">Assignments </w:t>
            </w:r>
          </w:p>
        </w:tc>
        <w:tc>
          <w:tcPr>
            <w:tcW w:w="937" w:type="dxa"/>
          </w:tcPr>
          <w:p w14:paraId="505B11B7"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30%</w:t>
            </w:r>
          </w:p>
        </w:tc>
        <w:tc>
          <w:tcPr>
            <w:tcW w:w="5273" w:type="dxa"/>
          </w:tcPr>
          <w:p w14:paraId="50C3823B" w14:textId="77777777" w:rsidR="00B0772B" w:rsidRPr="00316615" w:rsidRDefault="00B0772B" w:rsidP="001A666C">
            <w:pPr>
              <w:widowControl w:val="0"/>
              <w:rPr>
                <w:rFonts w:ascii="Arial" w:eastAsia="SimSun" w:hAnsi="Arial" w:cs="Arial"/>
                <w:sz w:val="24"/>
                <w:szCs w:val="24"/>
              </w:rPr>
            </w:pPr>
            <w:r w:rsidRPr="00316615">
              <w:rPr>
                <w:rFonts w:ascii="Arial" w:eastAsia="SimSun" w:hAnsi="Arial" w:cs="Arial"/>
                <w:sz w:val="24"/>
                <w:szCs w:val="24"/>
              </w:rPr>
              <w:t xml:space="preserve">There are five assignments. Each one worth 6 points. </w:t>
            </w:r>
          </w:p>
          <w:p w14:paraId="7767E8B9" w14:textId="77777777" w:rsidR="00B0772B" w:rsidRPr="00316615" w:rsidRDefault="00B0772B" w:rsidP="001A666C">
            <w:pPr>
              <w:rPr>
                <w:rFonts w:ascii="Arial" w:eastAsia="Times New Roman" w:hAnsi="Arial" w:cs="Arial"/>
                <w:sz w:val="24"/>
                <w:szCs w:val="24"/>
              </w:rPr>
            </w:pPr>
            <w:r w:rsidRPr="00316615">
              <w:rPr>
                <w:rFonts w:ascii="Arial" w:eastAsia="SimSun" w:hAnsi="Arial" w:cs="Arial"/>
                <w:sz w:val="24"/>
                <w:szCs w:val="24"/>
              </w:rPr>
              <w:t xml:space="preserve">Assignment 1 </w:t>
            </w:r>
            <w:r w:rsidR="0090026A">
              <w:rPr>
                <w:rFonts w:ascii="Arial" w:eastAsia="SimSun" w:hAnsi="Arial" w:cs="Arial"/>
                <w:sz w:val="24"/>
                <w:szCs w:val="24"/>
              </w:rPr>
              <w:t>-</w:t>
            </w:r>
            <w:r w:rsidRPr="00316615">
              <w:rPr>
                <w:rFonts w:ascii="Arial" w:eastAsia="SimSun" w:hAnsi="Arial" w:cs="Arial"/>
                <w:sz w:val="24"/>
                <w:szCs w:val="24"/>
              </w:rPr>
              <w:t xml:space="preserve"> </w:t>
            </w:r>
            <w:r w:rsidRPr="00316615">
              <w:rPr>
                <w:rFonts w:ascii="Arial" w:eastAsia="Times New Roman" w:hAnsi="Arial" w:cs="Arial"/>
                <w:sz w:val="24"/>
                <w:szCs w:val="24"/>
              </w:rPr>
              <w:t>Phishing detection using WEKA</w:t>
            </w:r>
          </w:p>
          <w:p w14:paraId="6857F27F" w14:textId="77777777" w:rsidR="00B0772B" w:rsidRPr="00316615" w:rsidRDefault="00B0772B" w:rsidP="001A666C">
            <w:pPr>
              <w:rPr>
                <w:rFonts w:ascii="Arial" w:eastAsia="Times New Roman" w:hAnsi="Arial" w:cs="Arial"/>
                <w:sz w:val="24"/>
                <w:szCs w:val="24"/>
              </w:rPr>
            </w:pPr>
            <w:r w:rsidRPr="00316615">
              <w:rPr>
                <w:rFonts w:ascii="Arial" w:eastAsia="SimSun" w:hAnsi="Arial" w:cs="Arial"/>
                <w:sz w:val="24"/>
                <w:szCs w:val="24"/>
              </w:rPr>
              <w:t xml:space="preserve">Assignment 2 </w:t>
            </w:r>
            <w:r w:rsidR="0090026A">
              <w:rPr>
                <w:rFonts w:ascii="Arial" w:eastAsia="SimSun" w:hAnsi="Arial" w:cs="Arial"/>
                <w:sz w:val="24"/>
                <w:szCs w:val="24"/>
              </w:rPr>
              <w:t xml:space="preserve">- </w:t>
            </w:r>
            <w:r w:rsidRPr="00316615">
              <w:rPr>
                <w:rFonts w:ascii="Arial" w:eastAsia="Times New Roman" w:hAnsi="Arial" w:cs="Arial"/>
                <w:sz w:val="24"/>
                <w:szCs w:val="24"/>
              </w:rPr>
              <w:t xml:space="preserve">Risk Assessment </w:t>
            </w:r>
          </w:p>
          <w:p w14:paraId="10FEE48E" w14:textId="77777777" w:rsidR="00B0772B" w:rsidRPr="00316615" w:rsidRDefault="00B0772B" w:rsidP="001A666C">
            <w:pPr>
              <w:rPr>
                <w:rFonts w:ascii="Arial" w:eastAsia="Times New Roman" w:hAnsi="Arial" w:cs="Arial"/>
                <w:sz w:val="24"/>
                <w:szCs w:val="24"/>
              </w:rPr>
            </w:pPr>
            <w:r w:rsidRPr="00316615">
              <w:rPr>
                <w:rFonts w:ascii="Arial" w:eastAsia="Times New Roman" w:hAnsi="Arial" w:cs="Arial"/>
                <w:sz w:val="24"/>
                <w:szCs w:val="24"/>
              </w:rPr>
              <w:t xml:space="preserve">Assignment 3 </w:t>
            </w:r>
            <w:r w:rsidR="00D4543B">
              <w:rPr>
                <w:rFonts w:ascii="Arial" w:eastAsia="Times New Roman" w:hAnsi="Arial" w:cs="Arial"/>
                <w:sz w:val="24"/>
                <w:szCs w:val="24"/>
              </w:rPr>
              <w:t xml:space="preserve">- </w:t>
            </w:r>
            <w:r w:rsidRPr="00316615">
              <w:rPr>
                <w:rFonts w:ascii="Arial" w:eastAsia="Times New Roman" w:hAnsi="Arial" w:cs="Arial"/>
                <w:sz w:val="24"/>
                <w:szCs w:val="24"/>
              </w:rPr>
              <w:t>Spam Filtering</w:t>
            </w:r>
          </w:p>
          <w:p w14:paraId="1D92DD13" w14:textId="77777777" w:rsidR="00B0772B" w:rsidRPr="00316615" w:rsidRDefault="00B0772B" w:rsidP="001A666C">
            <w:pPr>
              <w:widowControl w:val="0"/>
              <w:rPr>
                <w:rFonts w:ascii="Arial" w:hAnsi="Arial" w:cs="Arial"/>
                <w:sz w:val="24"/>
                <w:szCs w:val="24"/>
              </w:rPr>
            </w:pPr>
            <w:r w:rsidRPr="00316615">
              <w:rPr>
                <w:rFonts w:ascii="Arial" w:eastAsia="SimSun" w:hAnsi="Arial" w:cs="Arial"/>
                <w:sz w:val="24"/>
                <w:szCs w:val="24"/>
              </w:rPr>
              <w:t xml:space="preserve">Assignment 4 - </w:t>
            </w:r>
            <w:r w:rsidRPr="00316615">
              <w:rPr>
                <w:rFonts w:ascii="Arial" w:hAnsi="Arial" w:cs="Arial"/>
                <w:sz w:val="24"/>
                <w:szCs w:val="24"/>
              </w:rPr>
              <w:t>Clustering</w:t>
            </w:r>
          </w:p>
          <w:p w14:paraId="2637F24D" w14:textId="77777777" w:rsidR="00B0772B" w:rsidRPr="00316615" w:rsidRDefault="00B0772B" w:rsidP="001A666C">
            <w:pPr>
              <w:widowControl w:val="0"/>
              <w:rPr>
                <w:rFonts w:ascii="Arial" w:eastAsia="SimSun" w:hAnsi="Arial" w:cs="Arial"/>
                <w:sz w:val="24"/>
                <w:szCs w:val="24"/>
              </w:rPr>
            </w:pPr>
            <w:r w:rsidRPr="00316615">
              <w:rPr>
                <w:rFonts w:ascii="Arial" w:hAnsi="Arial" w:cs="Arial"/>
                <w:sz w:val="24"/>
                <w:szCs w:val="24"/>
              </w:rPr>
              <w:t xml:space="preserve">Assignment 5 </w:t>
            </w:r>
            <w:r w:rsidR="00D4543B">
              <w:rPr>
                <w:rFonts w:ascii="Arial" w:hAnsi="Arial" w:cs="Arial"/>
                <w:sz w:val="24"/>
                <w:szCs w:val="24"/>
              </w:rPr>
              <w:t xml:space="preserve">- </w:t>
            </w:r>
            <w:r w:rsidRPr="00316615">
              <w:rPr>
                <w:rFonts w:ascii="Arial" w:eastAsia="Times New Roman" w:hAnsi="Arial" w:cs="Arial"/>
                <w:sz w:val="24"/>
                <w:szCs w:val="24"/>
              </w:rPr>
              <w:t>Malware detection</w:t>
            </w:r>
            <w:r w:rsidRPr="00316615">
              <w:rPr>
                <w:rFonts w:ascii="Arial" w:eastAsia="SimSun" w:hAnsi="Arial" w:cs="Arial"/>
                <w:sz w:val="24"/>
                <w:szCs w:val="24"/>
              </w:rPr>
              <w:t xml:space="preserve"> </w:t>
            </w:r>
          </w:p>
        </w:tc>
      </w:tr>
      <w:tr w:rsidR="00B0772B" w:rsidRPr="00117229" w14:paraId="12E45D70" w14:textId="77777777" w:rsidTr="00D77E7F">
        <w:trPr>
          <w:trHeight w:val="384"/>
        </w:trPr>
        <w:tc>
          <w:tcPr>
            <w:tcW w:w="3140" w:type="dxa"/>
          </w:tcPr>
          <w:p w14:paraId="6EBE5CD4"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Final exam</w:t>
            </w:r>
          </w:p>
        </w:tc>
        <w:tc>
          <w:tcPr>
            <w:tcW w:w="937" w:type="dxa"/>
          </w:tcPr>
          <w:p w14:paraId="17FC1CC4"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35%</w:t>
            </w:r>
          </w:p>
        </w:tc>
        <w:tc>
          <w:tcPr>
            <w:tcW w:w="5273" w:type="dxa"/>
          </w:tcPr>
          <w:p w14:paraId="3DE84679" w14:textId="77777777" w:rsidR="00B0772B" w:rsidRPr="00316615" w:rsidRDefault="00B0772B" w:rsidP="001A666C">
            <w:pPr>
              <w:widowControl w:val="0"/>
              <w:rPr>
                <w:rFonts w:ascii="Arial" w:eastAsia="SimSun" w:hAnsi="Arial" w:cs="Arial"/>
                <w:sz w:val="24"/>
                <w:szCs w:val="24"/>
              </w:rPr>
            </w:pPr>
            <w:r w:rsidRPr="00316615">
              <w:rPr>
                <w:rFonts w:ascii="Arial" w:eastAsia="SimSun" w:hAnsi="Arial" w:cs="Arial"/>
                <w:sz w:val="24"/>
                <w:szCs w:val="24"/>
              </w:rPr>
              <w:t>All modules will be covered.</w:t>
            </w:r>
          </w:p>
        </w:tc>
      </w:tr>
      <w:tr w:rsidR="00B0772B" w:rsidRPr="00117229" w14:paraId="2342974E" w14:textId="77777777" w:rsidTr="00D77E7F">
        <w:tc>
          <w:tcPr>
            <w:tcW w:w="3140" w:type="dxa"/>
          </w:tcPr>
          <w:p w14:paraId="5DE13E1E"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Research proposal</w:t>
            </w:r>
          </w:p>
        </w:tc>
        <w:tc>
          <w:tcPr>
            <w:tcW w:w="937" w:type="dxa"/>
          </w:tcPr>
          <w:p w14:paraId="2518FA17"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 xml:space="preserve">5% </w:t>
            </w:r>
          </w:p>
        </w:tc>
        <w:tc>
          <w:tcPr>
            <w:tcW w:w="5273" w:type="dxa"/>
          </w:tcPr>
          <w:p w14:paraId="4A3EFB21" w14:textId="77777777" w:rsidR="00B0772B" w:rsidRPr="00316615" w:rsidRDefault="00B0772B" w:rsidP="001A666C">
            <w:pPr>
              <w:widowControl w:val="0"/>
              <w:rPr>
                <w:rFonts w:ascii="Arial" w:eastAsia="SimSun" w:hAnsi="Arial" w:cs="Arial"/>
                <w:sz w:val="24"/>
                <w:szCs w:val="24"/>
              </w:rPr>
            </w:pPr>
            <w:r w:rsidRPr="00316615">
              <w:rPr>
                <w:rFonts w:ascii="Arial" w:eastAsia="SimSun" w:hAnsi="Arial" w:cs="Arial"/>
                <w:sz w:val="24"/>
                <w:szCs w:val="24"/>
              </w:rPr>
              <w:t>Students need to work in a group of 3 to 4 and complete a research project. Each group proposes a research proposal covering the project topic, problem statement and the possible approach.</w:t>
            </w:r>
          </w:p>
          <w:p w14:paraId="6D34F25C" w14:textId="77777777" w:rsidR="00B0772B" w:rsidRPr="00316615" w:rsidRDefault="00B0772B" w:rsidP="001A666C">
            <w:pPr>
              <w:widowControl w:val="0"/>
              <w:rPr>
                <w:rFonts w:ascii="Arial" w:eastAsia="SimSun" w:hAnsi="Arial" w:cs="Arial"/>
                <w:sz w:val="24"/>
                <w:szCs w:val="24"/>
              </w:rPr>
            </w:pPr>
            <w:r w:rsidRPr="00316615">
              <w:rPr>
                <w:rFonts w:ascii="Arial" w:eastAsia="SimSun" w:hAnsi="Arial" w:cs="Arial"/>
                <w:sz w:val="24"/>
                <w:szCs w:val="24"/>
              </w:rPr>
              <w:t xml:space="preserve">A research proposal template will be provided on D2L course site. One submission per team. </w:t>
            </w:r>
          </w:p>
        </w:tc>
      </w:tr>
      <w:tr w:rsidR="00B0772B" w:rsidRPr="00117229" w14:paraId="5467CCDD" w14:textId="77777777" w:rsidTr="00D77E7F">
        <w:tc>
          <w:tcPr>
            <w:tcW w:w="3140" w:type="dxa"/>
          </w:tcPr>
          <w:p w14:paraId="4CB343C2"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Final Report</w:t>
            </w:r>
          </w:p>
        </w:tc>
        <w:tc>
          <w:tcPr>
            <w:tcW w:w="937" w:type="dxa"/>
          </w:tcPr>
          <w:p w14:paraId="143B3AB4"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30%</w:t>
            </w:r>
          </w:p>
        </w:tc>
        <w:tc>
          <w:tcPr>
            <w:tcW w:w="5273" w:type="dxa"/>
          </w:tcPr>
          <w:p w14:paraId="3F47BAF8"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 xml:space="preserve">Instructions on how to write a research paper and sample research paper will be provided on D2L course site. </w:t>
            </w:r>
          </w:p>
          <w:p w14:paraId="3DDCA30C"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 xml:space="preserve">One submission per team. </w:t>
            </w:r>
          </w:p>
        </w:tc>
      </w:tr>
      <w:tr w:rsidR="00B0772B" w:rsidRPr="00117229" w14:paraId="360803E5" w14:textId="77777777" w:rsidTr="00D77E7F">
        <w:tc>
          <w:tcPr>
            <w:tcW w:w="3140" w:type="dxa"/>
          </w:tcPr>
          <w:p w14:paraId="2D2B1B65"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 xml:space="preserve">Total </w:t>
            </w:r>
          </w:p>
        </w:tc>
        <w:tc>
          <w:tcPr>
            <w:tcW w:w="937" w:type="dxa"/>
          </w:tcPr>
          <w:p w14:paraId="69C6B4C0" w14:textId="77777777" w:rsidR="00B0772B" w:rsidRPr="00316615" w:rsidRDefault="00B0772B" w:rsidP="001A666C">
            <w:pPr>
              <w:contextualSpacing/>
              <w:rPr>
                <w:rFonts w:ascii="Arial" w:hAnsi="Arial" w:cs="Arial"/>
                <w:sz w:val="24"/>
                <w:szCs w:val="24"/>
              </w:rPr>
            </w:pPr>
            <w:r w:rsidRPr="00316615">
              <w:rPr>
                <w:rFonts w:ascii="Arial" w:hAnsi="Arial" w:cs="Arial"/>
                <w:sz w:val="24"/>
                <w:szCs w:val="24"/>
              </w:rPr>
              <w:t>100%</w:t>
            </w:r>
          </w:p>
        </w:tc>
        <w:tc>
          <w:tcPr>
            <w:tcW w:w="5273" w:type="dxa"/>
          </w:tcPr>
          <w:p w14:paraId="07111966" w14:textId="77777777" w:rsidR="00B0772B" w:rsidRPr="00316615" w:rsidRDefault="00B0772B" w:rsidP="001A666C">
            <w:pPr>
              <w:contextualSpacing/>
              <w:rPr>
                <w:rFonts w:ascii="Arial" w:hAnsi="Arial" w:cs="Arial"/>
                <w:sz w:val="24"/>
                <w:szCs w:val="24"/>
              </w:rPr>
            </w:pPr>
          </w:p>
        </w:tc>
      </w:tr>
    </w:tbl>
    <w:p w14:paraId="6C8A379D"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The instructor will make every effort to have major components (midterm/final exams) graded within 1 week, and other assignments within 2 weeks. Email the instructor if you do not see your grade posted within the time limit.</w:t>
      </w:r>
    </w:p>
    <w:p w14:paraId="0D84708F"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End of term grade evaluation is on a standard scale: A 89.5% - 100% B 79.5% - 89.49% C 69.5% - 79.49% D 59.5% - 69.49% F 59.49% or below.</w:t>
      </w:r>
    </w:p>
    <w:p w14:paraId="2CDECE6E" w14:textId="77777777" w:rsidR="007A29E6" w:rsidRPr="00B0772B" w:rsidRDefault="00C81533" w:rsidP="00B0772B">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All assignments will be graded for correctness and completeness. The instructor retains the right to subjectively adjust an individual student's grade in appropriate cases, based upon observed performance. All assignment submissions must be spell- and grammar-checked. Students failing to present the information completely, professionally written and in the prescribed format will receive minimal credit for their work. Students should double check their work before submitting assignments.</w:t>
      </w:r>
      <w:r>
        <w:rPr>
          <w:rFonts w:ascii="Arial" w:eastAsia="Times New Roman" w:hAnsi="Arial" w:cs="Arial"/>
          <w:color w:val="000000" w:themeColor="text1"/>
          <w:sz w:val="24"/>
          <w:szCs w:val="24"/>
        </w:rPr>
        <w:br/>
      </w:r>
    </w:p>
    <w:p w14:paraId="2AFCE93B" w14:textId="77777777" w:rsidR="001F5BA8" w:rsidRDefault="001F5BA8">
      <w:pPr>
        <w:pStyle w:val="Heading2"/>
        <w:rPr>
          <w:color w:val="000000" w:themeColor="text1"/>
        </w:rPr>
      </w:pPr>
    </w:p>
    <w:p w14:paraId="75E59A7E" w14:textId="77777777" w:rsidR="001F5BA8" w:rsidRDefault="001F5BA8">
      <w:pPr>
        <w:pStyle w:val="Heading2"/>
        <w:rPr>
          <w:color w:val="000000" w:themeColor="text1"/>
        </w:rPr>
      </w:pPr>
    </w:p>
    <w:p w14:paraId="7AA21970" w14:textId="438C3BF9" w:rsidR="007A29E6" w:rsidRDefault="00C81533">
      <w:pPr>
        <w:pStyle w:val="Heading2"/>
        <w:rPr>
          <w:color w:val="000000" w:themeColor="text1"/>
        </w:rPr>
      </w:pPr>
      <w:r>
        <w:rPr>
          <w:color w:val="000000" w:themeColor="text1"/>
        </w:rPr>
        <w:lastRenderedPageBreak/>
        <w:t>Course Policies</w:t>
      </w:r>
    </w:p>
    <w:p w14:paraId="37B6E8D5" w14:textId="77777777" w:rsidR="007A29E6" w:rsidRDefault="00C81533">
      <w:pPr>
        <w:pStyle w:val="Heading3"/>
        <w:rPr>
          <w:color w:val="000000" w:themeColor="text1"/>
        </w:rPr>
      </w:pPr>
      <w:r>
        <w:rPr>
          <w:color w:val="000000" w:themeColor="text1"/>
        </w:rPr>
        <w:t>CRITICAL POLICIES:</w:t>
      </w:r>
    </w:p>
    <w:p w14:paraId="7F0EF2B1" w14:textId="77777777" w:rsidR="007A29E6" w:rsidRDefault="00C81533">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LATE WORK WILL NOT BE ACCEPTED</w:t>
      </w:r>
    </w:p>
    <w:p w14:paraId="7B815CCB" w14:textId="77777777" w:rsidR="007A29E6" w:rsidRDefault="00C81533">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DO NOT EMAIL ANY ASSIGNMENT TO THE INSTRUCTOR</w:t>
      </w:r>
    </w:p>
    <w:p w14:paraId="2CD1D88D" w14:textId="77777777" w:rsidR="007A29E6" w:rsidRDefault="00C81533">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ALL ASSIGNMENTS MUST BE UPLOADED TO D2L, IF D2L WON'T ACCEPT THE ASSIGNMENT, NEITHER WILL THE INSTRUCTOR</w:t>
      </w:r>
    </w:p>
    <w:p w14:paraId="096D55FE" w14:textId="77777777" w:rsidR="007A29E6" w:rsidRDefault="00C81533">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DO NOT USE D2L EMAIL, ONLY YOUR KSU ACCOUNT, WHEN EMAILING THE INSTRUCTOR, THE INSTRUCTOR WILL NOT REPLY TO D2L EMAIL</w:t>
      </w:r>
    </w:p>
    <w:p w14:paraId="4288B0AA" w14:textId="77777777" w:rsidR="007A29E6" w:rsidRDefault="00C81533">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POST CLASS QUESTIONS TO D2L DISCUSSION BOARDS, ONLY EMAIL PERSONAL OR CONFIDENTIAL QUESTIONS TO THE INSTRUCTOR</w:t>
      </w:r>
    </w:p>
    <w:p w14:paraId="10EE36DD"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Violations of these Critical Policies MAY negatively affect your overall course grade. Read and follow them carefully!</w:t>
      </w:r>
      <w:r>
        <w:rPr>
          <w:rFonts w:ascii="Arial" w:eastAsia="Times New Roman" w:hAnsi="Arial" w:cs="Arial"/>
          <w:color w:val="000000" w:themeColor="text1"/>
          <w:sz w:val="24"/>
          <w:szCs w:val="24"/>
        </w:rPr>
        <w:br/>
      </w:r>
    </w:p>
    <w:p w14:paraId="1DBB6C3E" w14:textId="77777777" w:rsidR="007A29E6" w:rsidRDefault="00C81533">
      <w:pPr>
        <w:pStyle w:val="Heading3"/>
        <w:rPr>
          <w:color w:val="000000" w:themeColor="text1"/>
        </w:rPr>
      </w:pPr>
      <w:r>
        <w:rPr>
          <w:color w:val="000000" w:themeColor="text1"/>
        </w:rPr>
        <w:t>Other Course Policies:</w:t>
      </w:r>
    </w:p>
    <w:p w14:paraId="3A344397" w14:textId="77777777" w:rsidR="007A29E6" w:rsidRDefault="00C81533">
      <w:pPr>
        <w:pStyle w:val="Heading4"/>
        <w:rPr>
          <w:rFonts w:ascii="Arial" w:hAnsi="Arial" w:cs="Arial"/>
          <w:color w:val="000000" w:themeColor="text1"/>
        </w:rPr>
      </w:pPr>
      <w:r>
        <w:rPr>
          <w:rFonts w:ascii="Arial" w:hAnsi="Arial" w:cs="Arial"/>
          <w:color w:val="000000" w:themeColor="text1"/>
        </w:rPr>
        <w:t> Resources:</w:t>
      </w:r>
    </w:p>
    <w:p w14:paraId="0211D31F" w14:textId="77777777" w:rsidR="007A29E6" w:rsidRDefault="00000000">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1" w:history="1">
        <w:r w:rsidR="00C81533">
          <w:rPr>
            <w:rStyle w:val="Hyperlink"/>
            <w:rFonts w:ascii="Arial" w:eastAsia="Times New Roman" w:hAnsi="Arial" w:cs="Arial"/>
            <w:color w:val="000000" w:themeColor="text1"/>
            <w:sz w:val="24"/>
            <w:szCs w:val="24"/>
          </w:rPr>
          <w:t>KSU Center for InfoSec Education Resource Page</w:t>
        </w:r>
      </w:hyperlink>
      <w:r w:rsidR="00C81533">
        <w:rPr>
          <w:rFonts w:ascii="Times New Roman" w:eastAsia="Times New Roman" w:hAnsi="Times New Roman" w:cs="Times New Roman"/>
          <w:color w:val="000000" w:themeColor="text1"/>
          <w:sz w:val="24"/>
          <w:szCs w:val="24"/>
        </w:rPr>
        <w:t xml:space="preserve"> </w:t>
      </w:r>
    </w:p>
    <w:p w14:paraId="00DD08E2" w14:textId="77777777" w:rsidR="007A29E6" w:rsidRDefault="00000000">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2" w:history="1">
        <w:r w:rsidR="00C81533">
          <w:rPr>
            <w:rStyle w:val="Hyperlink"/>
            <w:rFonts w:ascii="Arial" w:eastAsia="Times New Roman" w:hAnsi="Arial" w:cs="Arial"/>
            <w:color w:val="000000" w:themeColor="text1"/>
            <w:sz w:val="24"/>
            <w:szCs w:val="24"/>
          </w:rPr>
          <w:t>The Computer Security Resource Center at the National Institute of Standards and Technology</w:t>
        </w:r>
      </w:hyperlink>
      <w:r w:rsidR="00C81533">
        <w:rPr>
          <w:rFonts w:ascii="Arial" w:eastAsia="Times New Roman" w:hAnsi="Arial" w:cs="Arial"/>
          <w:color w:val="000000" w:themeColor="text1"/>
          <w:sz w:val="24"/>
          <w:szCs w:val="24"/>
        </w:rPr>
        <w:t xml:space="preserve"> </w:t>
      </w:r>
      <w:r w:rsidR="00C81533">
        <w:rPr>
          <w:rFonts w:ascii="Times New Roman" w:eastAsia="Times New Roman" w:hAnsi="Times New Roman" w:cs="Times New Roman"/>
          <w:color w:val="000000" w:themeColor="text1"/>
          <w:sz w:val="24"/>
          <w:szCs w:val="24"/>
        </w:rPr>
        <w:t xml:space="preserve"> </w:t>
      </w:r>
    </w:p>
    <w:p w14:paraId="3AAA778F" w14:textId="77777777" w:rsidR="007A29E6" w:rsidRDefault="00000000">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3" w:history="1">
        <w:r w:rsidR="00C81533">
          <w:rPr>
            <w:rStyle w:val="Hyperlink"/>
            <w:rFonts w:ascii="Arial" w:eastAsia="Times New Roman" w:hAnsi="Arial" w:cs="Arial"/>
            <w:color w:val="000000" w:themeColor="text1"/>
            <w:sz w:val="24"/>
            <w:szCs w:val="24"/>
          </w:rPr>
          <w:t>The SANS Institute</w:t>
        </w:r>
      </w:hyperlink>
      <w:r w:rsidR="00C81533">
        <w:rPr>
          <w:rFonts w:ascii="Arial" w:eastAsia="Times New Roman" w:hAnsi="Arial" w:cs="Arial"/>
          <w:color w:val="000000" w:themeColor="text1"/>
          <w:sz w:val="24"/>
          <w:szCs w:val="24"/>
        </w:rPr>
        <w:t xml:space="preserve"> (System and Network Security), </w:t>
      </w:r>
      <w:hyperlink r:id="rId14" w:history="1">
        <w:r w:rsidR="00C81533">
          <w:rPr>
            <w:rStyle w:val="Hyperlink"/>
            <w:rFonts w:ascii="Arial" w:eastAsia="Times New Roman" w:hAnsi="Arial" w:cs="Arial"/>
            <w:color w:val="000000" w:themeColor="text1"/>
            <w:sz w:val="24"/>
            <w:szCs w:val="24"/>
          </w:rPr>
          <w:t>Information Security Magazine</w:t>
        </w:r>
      </w:hyperlink>
      <w:r w:rsidR="00C81533">
        <w:rPr>
          <w:rFonts w:ascii="Arial" w:eastAsia="Times New Roman" w:hAnsi="Arial" w:cs="Arial"/>
          <w:color w:val="000000" w:themeColor="text1"/>
          <w:sz w:val="24"/>
          <w:szCs w:val="24"/>
        </w:rPr>
        <w:t xml:space="preserve"> </w:t>
      </w:r>
    </w:p>
    <w:p w14:paraId="38B96EED" w14:textId="77777777" w:rsidR="007A29E6" w:rsidRDefault="00000000">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5" w:history="1">
        <w:r w:rsidR="00C81533">
          <w:rPr>
            <w:rStyle w:val="Hyperlink"/>
            <w:rFonts w:ascii="Arial" w:eastAsia="Times New Roman" w:hAnsi="Arial" w:cs="Arial"/>
            <w:color w:val="000000" w:themeColor="text1"/>
            <w:sz w:val="24"/>
            <w:szCs w:val="24"/>
          </w:rPr>
          <w:t>Carnegie Mellon SEI CERT/CC</w:t>
        </w:r>
      </w:hyperlink>
      <w:r w:rsidR="00C81533">
        <w:rPr>
          <w:rFonts w:ascii="Arial" w:eastAsia="Times New Roman" w:hAnsi="Arial" w:cs="Arial"/>
          <w:color w:val="000000" w:themeColor="text1"/>
          <w:sz w:val="24"/>
          <w:szCs w:val="24"/>
        </w:rPr>
        <w:t xml:space="preserve"> at </w:t>
      </w:r>
      <w:r w:rsidR="00C81533">
        <w:rPr>
          <w:rFonts w:ascii="Arial" w:eastAsia="Times New Roman" w:hAnsi="Arial" w:cs="Arial"/>
          <w:color w:val="000000" w:themeColor="text1"/>
          <w:sz w:val="24"/>
          <w:szCs w:val="24"/>
          <w:u w:val="single"/>
        </w:rPr>
        <w:t>http://www.cert.org</w:t>
      </w:r>
    </w:p>
    <w:p w14:paraId="3CE159DB" w14:textId="77777777" w:rsidR="007A29E6" w:rsidRDefault="00000000">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6" w:history="1">
        <w:r w:rsidR="00C81533">
          <w:rPr>
            <w:rStyle w:val="Hyperlink"/>
            <w:rFonts w:ascii="Arial" w:eastAsia="Times New Roman" w:hAnsi="Arial" w:cs="Arial"/>
            <w:color w:val="000000" w:themeColor="text1"/>
            <w:sz w:val="24"/>
            <w:szCs w:val="24"/>
          </w:rPr>
          <w:t>ACM Special Interest Group on Security, Audit and Control</w:t>
        </w:r>
      </w:hyperlink>
      <w:r w:rsidR="00C81533">
        <w:rPr>
          <w:rFonts w:ascii="Arial" w:eastAsia="Times New Roman" w:hAnsi="Arial" w:cs="Arial"/>
          <w:color w:val="000000" w:themeColor="text1"/>
          <w:sz w:val="24"/>
          <w:szCs w:val="24"/>
        </w:rPr>
        <w:t xml:space="preserve"> </w:t>
      </w:r>
    </w:p>
    <w:p w14:paraId="2C4105A5"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Accessibility Compliance Statements:</w:t>
      </w:r>
      <w:r>
        <w:rPr>
          <w:rFonts w:ascii="Arial" w:eastAsia="Times New Roman" w:hAnsi="Arial" w:cs="Arial"/>
          <w:color w:val="000000" w:themeColor="text1"/>
          <w:sz w:val="24"/>
          <w:szCs w:val="24"/>
        </w:rPr>
        <w:t> Where available, ADA policies are provided.  Where not specified or available, I will gladly work with the Department of Student Disability Services to provide reasonable accommodation for students with documented issues</w:t>
      </w:r>
    </w:p>
    <w:p w14:paraId="558251AC" w14:textId="77777777" w:rsidR="007A29E6" w:rsidRDefault="00000000">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7" w:history="1">
        <w:r w:rsidR="00C81533">
          <w:rPr>
            <w:rStyle w:val="Hyperlink"/>
            <w:rFonts w:ascii="Arial" w:eastAsia="Times New Roman" w:hAnsi="Arial" w:cs="Arial"/>
            <w:color w:val="000000" w:themeColor="text1"/>
            <w:sz w:val="24"/>
            <w:szCs w:val="24"/>
          </w:rPr>
          <w:t>University System of Georgia: Higher Education, the American s with Disabilities Act and Section 508</w:t>
        </w:r>
      </w:hyperlink>
      <w:r w:rsidR="00C81533">
        <w:rPr>
          <w:rFonts w:ascii="Arial" w:eastAsia="Times New Roman" w:hAnsi="Arial" w:cs="Arial"/>
          <w:color w:val="000000" w:themeColor="text1"/>
          <w:sz w:val="24"/>
          <w:szCs w:val="24"/>
        </w:rPr>
        <w:t xml:space="preserve">. </w:t>
      </w:r>
    </w:p>
    <w:p w14:paraId="03841F4F" w14:textId="77777777" w:rsidR="007A29E6" w:rsidRDefault="00000000">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8" w:history="1">
        <w:r w:rsidR="00C81533">
          <w:rPr>
            <w:rStyle w:val="Hyperlink"/>
            <w:rFonts w:ascii="Arial" w:eastAsia="Times New Roman" w:hAnsi="Arial" w:cs="Arial"/>
            <w:color w:val="000000" w:themeColor="text1"/>
            <w:sz w:val="24"/>
            <w:szCs w:val="24"/>
          </w:rPr>
          <w:t>USG Web Accessibility</w:t>
        </w:r>
      </w:hyperlink>
      <w:r w:rsidR="00C81533">
        <w:rPr>
          <w:rFonts w:ascii="Arial" w:eastAsia="Times New Roman" w:hAnsi="Arial" w:cs="Arial"/>
          <w:color w:val="000000" w:themeColor="text1"/>
          <w:sz w:val="24"/>
          <w:szCs w:val="24"/>
        </w:rPr>
        <w:t xml:space="preserve"> </w:t>
      </w:r>
    </w:p>
    <w:p w14:paraId="7EB1DBC8" w14:textId="77777777" w:rsidR="007A29E6" w:rsidRDefault="00000000">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9" w:history="1">
        <w:r w:rsidR="00C81533">
          <w:rPr>
            <w:rStyle w:val="Hyperlink"/>
            <w:rFonts w:ascii="Arial" w:eastAsia="Times New Roman" w:hAnsi="Arial" w:cs="Arial"/>
            <w:color w:val="000000" w:themeColor="text1"/>
            <w:sz w:val="24"/>
            <w:szCs w:val="24"/>
          </w:rPr>
          <w:t xml:space="preserve">KSU </w:t>
        </w:r>
        <w:proofErr w:type="spellStart"/>
        <w:r w:rsidR="00C81533">
          <w:rPr>
            <w:rStyle w:val="Hyperlink"/>
            <w:rFonts w:ascii="Arial" w:eastAsia="Times New Roman" w:hAnsi="Arial" w:cs="Arial"/>
            <w:color w:val="000000" w:themeColor="text1"/>
            <w:sz w:val="24"/>
            <w:szCs w:val="24"/>
          </w:rPr>
          <w:t>Accessbility</w:t>
        </w:r>
        <w:proofErr w:type="spellEnd"/>
        <w:r w:rsidR="00C81533">
          <w:rPr>
            <w:rStyle w:val="Hyperlink"/>
            <w:rFonts w:ascii="Arial" w:eastAsia="Times New Roman" w:hAnsi="Arial" w:cs="Arial"/>
            <w:color w:val="000000" w:themeColor="text1"/>
            <w:sz w:val="24"/>
            <w:szCs w:val="24"/>
          </w:rPr>
          <w:t xml:space="preserve"> Policy</w:t>
        </w:r>
      </w:hyperlink>
      <w:r w:rsidR="00C81533">
        <w:rPr>
          <w:rFonts w:ascii="Arial" w:eastAsia="Times New Roman" w:hAnsi="Arial" w:cs="Arial"/>
          <w:color w:val="000000" w:themeColor="text1"/>
          <w:sz w:val="24"/>
          <w:szCs w:val="24"/>
        </w:rPr>
        <w:t xml:space="preserve"> </w:t>
      </w:r>
    </w:p>
    <w:p w14:paraId="08498FCE" w14:textId="77777777" w:rsidR="007A29E6" w:rsidRDefault="00000000">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0" w:history="1">
        <w:r w:rsidR="00C81533">
          <w:rPr>
            <w:rStyle w:val="Hyperlink"/>
            <w:rFonts w:ascii="Arial" w:eastAsia="Times New Roman" w:hAnsi="Arial" w:cs="Arial"/>
            <w:color w:val="000000" w:themeColor="text1"/>
            <w:sz w:val="24"/>
            <w:szCs w:val="24"/>
          </w:rPr>
          <w:t>Microsoft accessibility Statement</w:t>
        </w:r>
      </w:hyperlink>
      <w:r w:rsidR="00C81533">
        <w:rPr>
          <w:rFonts w:ascii="Arial" w:eastAsia="Times New Roman" w:hAnsi="Arial" w:cs="Arial"/>
          <w:color w:val="000000" w:themeColor="text1"/>
          <w:sz w:val="24"/>
          <w:szCs w:val="24"/>
        </w:rPr>
        <w:t xml:space="preserve"> (including Office)</w:t>
      </w:r>
      <w:r w:rsidR="00C81533">
        <w:rPr>
          <w:rFonts w:ascii="Times New Roman" w:eastAsia="Times New Roman" w:hAnsi="Times New Roman" w:cs="Times New Roman"/>
          <w:color w:val="000000" w:themeColor="text1"/>
          <w:sz w:val="24"/>
          <w:szCs w:val="24"/>
        </w:rPr>
        <w:t xml:space="preserve"> </w:t>
      </w:r>
    </w:p>
    <w:p w14:paraId="091E86F7" w14:textId="77777777" w:rsidR="007A29E6" w:rsidRDefault="00000000">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1" w:history="1">
        <w:r w:rsidR="00C81533">
          <w:rPr>
            <w:rStyle w:val="Hyperlink"/>
            <w:rFonts w:ascii="Arial" w:eastAsia="Times New Roman" w:hAnsi="Arial" w:cs="Arial"/>
            <w:color w:val="000000" w:themeColor="text1"/>
            <w:sz w:val="24"/>
            <w:szCs w:val="24"/>
          </w:rPr>
          <w:t>Desire 2 Learn Accessibility Statement</w:t>
        </w:r>
      </w:hyperlink>
      <w:r w:rsidR="00C81533">
        <w:rPr>
          <w:rFonts w:ascii="Arial" w:eastAsia="Times New Roman" w:hAnsi="Arial" w:cs="Arial"/>
          <w:color w:val="000000" w:themeColor="text1"/>
          <w:sz w:val="24"/>
          <w:szCs w:val="24"/>
        </w:rPr>
        <w:t xml:space="preserve"> (D2L): </w:t>
      </w:r>
    </w:p>
    <w:p w14:paraId="732C5CE3" w14:textId="77777777" w:rsidR="007A29E6" w:rsidRDefault="00000000">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2" w:history="1">
        <w:r w:rsidR="00C81533">
          <w:rPr>
            <w:rStyle w:val="Hyperlink"/>
            <w:rFonts w:ascii="Arial" w:eastAsia="Times New Roman" w:hAnsi="Arial" w:cs="Arial"/>
            <w:color w:val="000000" w:themeColor="text1"/>
            <w:sz w:val="24"/>
            <w:szCs w:val="24"/>
          </w:rPr>
          <w:t>Kaltura</w:t>
        </w:r>
      </w:hyperlink>
      <w:r w:rsidR="00C81533">
        <w:rPr>
          <w:rFonts w:ascii="Arial" w:eastAsia="Times New Roman" w:hAnsi="Arial" w:cs="Arial"/>
          <w:color w:val="000000" w:themeColor="text1"/>
          <w:sz w:val="24"/>
          <w:szCs w:val="24"/>
        </w:rPr>
        <w:t xml:space="preserve"> (a.k.a. </w:t>
      </w:r>
      <w:proofErr w:type="spellStart"/>
      <w:r w:rsidR="00C81533">
        <w:rPr>
          <w:rFonts w:ascii="Arial" w:eastAsia="Times New Roman" w:hAnsi="Arial" w:cs="Arial"/>
          <w:color w:val="000000" w:themeColor="text1"/>
          <w:sz w:val="24"/>
          <w:szCs w:val="24"/>
        </w:rPr>
        <w:t>MediaSpace</w:t>
      </w:r>
      <w:proofErr w:type="spellEnd"/>
      <w:r w:rsidR="00C81533">
        <w:rPr>
          <w:rFonts w:ascii="Arial" w:eastAsia="Times New Roman" w:hAnsi="Arial" w:cs="Arial"/>
          <w:color w:val="000000" w:themeColor="text1"/>
          <w:sz w:val="24"/>
          <w:szCs w:val="24"/>
        </w:rPr>
        <w:t xml:space="preserve"> - KSU's video server platform</w:t>
      </w:r>
      <w:r w:rsidR="00C81533">
        <w:rPr>
          <w:rFonts w:ascii="Times New Roman" w:eastAsia="Times New Roman" w:hAnsi="Times New Roman" w:cs="Times New Roman"/>
          <w:color w:val="000000" w:themeColor="text1"/>
          <w:sz w:val="24"/>
          <w:szCs w:val="24"/>
        </w:rPr>
        <w:t xml:space="preserve"> </w:t>
      </w:r>
    </w:p>
    <w:p w14:paraId="07F46249" w14:textId="77777777" w:rsidR="007A29E6" w:rsidRDefault="00000000">
      <w:pPr>
        <w:numPr>
          <w:ilvl w:val="0"/>
          <w:numId w:val="6"/>
        </w:numPr>
        <w:spacing w:before="100" w:beforeAutospacing="1" w:after="100" w:afterAutospacing="1" w:line="240" w:lineRule="auto"/>
        <w:rPr>
          <w:rFonts w:ascii="Arial" w:eastAsia="Times New Roman" w:hAnsi="Arial" w:cs="Arial"/>
          <w:color w:val="000000" w:themeColor="text1"/>
          <w:sz w:val="24"/>
          <w:szCs w:val="24"/>
        </w:rPr>
      </w:pPr>
      <w:hyperlink r:id="rId23" w:history="1">
        <w:r w:rsidR="00C81533">
          <w:rPr>
            <w:rStyle w:val="Hyperlink"/>
            <w:rFonts w:ascii="Arial" w:eastAsia="Times New Roman" w:hAnsi="Arial" w:cs="Arial"/>
            <w:color w:val="000000" w:themeColor="text1"/>
            <w:sz w:val="24"/>
            <w:szCs w:val="24"/>
          </w:rPr>
          <w:t>Adobe Acrobat Accessibility Statement</w:t>
        </w:r>
      </w:hyperlink>
      <w:r w:rsidR="00C81533">
        <w:rPr>
          <w:rFonts w:ascii="Arial" w:eastAsia="Times New Roman" w:hAnsi="Arial" w:cs="Arial"/>
          <w:color w:val="000000" w:themeColor="text1"/>
          <w:sz w:val="24"/>
          <w:szCs w:val="24"/>
        </w:rPr>
        <w:t xml:space="preserve"> (PDF Reader)</w:t>
      </w:r>
    </w:p>
    <w:p w14:paraId="456B3AB3" w14:textId="77777777" w:rsidR="007A29E6" w:rsidRDefault="00C81533">
      <w:pPr>
        <w:numPr>
          <w:ilvl w:val="0"/>
          <w:numId w:val="6"/>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 Accessibility Policies for Clearwater have been requested and will be added once available.</w:t>
      </w:r>
    </w:p>
    <w:p w14:paraId="3DB7B700"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lastRenderedPageBreak/>
        <w:t>Privacy Compliance Statements: Where available, privacy policies are provided.  Where not specified or available, I will gladly work with the student and appropriate university agency to ensure appropriate protections. </w:t>
      </w:r>
    </w:p>
    <w:p w14:paraId="4BF449E6" w14:textId="77777777" w:rsidR="007A29E6" w:rsidRDefault="00000000">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4" w:history="1">
        <w:r w:rsidR="00C81533">
          <w:rPr>
            <w:rStyle w:val="Hyperlink"/>
            <w:rFonts w:ascii="Arial" w:eastAsia="Times New Roman" w:hAnsi="Arial" w:cs="Arial"/>
            <w:color w:val="000000" w:themeColor="text1"/>
            <w:sz w:val="24"/>
            <w:szCs w:val="24"/>
          </w:rPr>
          <w:t>USG Web Privacy Policy</w:t>
        </w:r>
      </w:hyperlink>
      <w:r w:rsidR="00C81533">
        <w:rPr>
          <w:rFonts w:ascii="Arial" w:eastAsia="Times New Roman" w:hAnsi="Arial" w:cs="Arial"/>
          <w:color w:val="000000" w:themeColor="text1"/>
          <w:sz w:val="24"/>
          <w:szCs w:val="24"/>
        </w:rPr>
        <w:t xml:space="preserve">  </w:t>
      </w:r>
    </w:p>
    <w:p w14:paraId="75C3E0A8" w14:textId="77777777" w:rsidR="007A29E6" w:rsidRDefault="00000000">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5" w:history="1">
        <w:r w:rsidR="00C81533">
          <w:rPr>
            <w:rStyle w:val="Hyperlink"/>
            <w:rFonts w:ascii="Arial" w:eastAsia="Times New Roman" w:hAnsi="Arial" w:cs="Arial"/>
            <w:color w:val="000000" w:themeColor="text1"/>
            <w:sz w:val="24"/>
            <w:szCs w:val="24"/>
          </w:rPr>
          <w:t>Microsoft Privacy Policy</w:t>
        </w:r>
      </w:hyperlink>
    </w:p>
    <w:p w14:paraId="768E80A5" w14:textId="77777777" w:rsidR="007A29E6" w:rsidRDefault="00000000">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6" w:history="1">
        <w:r w:rsidR="00C81533">
          <w:rPr>
            <w:rStyle w:val="Hyperlink"/>
            <w:rFonts w:ascii="Arial" w:eastAsia="Times New Roman" w:hAnsi="Arial" w:cs="Arial"/>
            <w:color w:val="000000" w:themeColor="text1"/>
            <w:sz w:val="24"/>
            <w:szCs w:val="24"/>
          </w:rPr>
          <w:t>Desire 2 Learn Privacy Policy</w:t>
        </w:r>
      </w:hyperlink>
      <w:r w:rsidR="00C81533">
        <w:rPr>
          <w:rFonts w:ascii="Times New Roman" w:eastAsia="Times New Roman" w:hAnsi="Times New Roman" w:cs="Times New Roman"/>
          <w:color w:val="000000" w:themeColor="text1"/>
          <w:sz w:val="24"/>
          <w:szCs w:val="24"/>
        </w:rPr>
        <w:t xml:space="preserve"> </w:t>
      </w:r>
    </w:p>
    <w:p w14:paraId="53EA1E45" w14:textId="77777777" w:rsidR="007A29E6" w:rsidRDefault="00C81533">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Kaltura Privacy Policy (a.k.a. </w:t>
      </w:r>
      <w:proofErr w:type="spellStart"/>
      <w:r>
        <w:rPr>
          <w:rFonts w:ascii="Arial" w:eastAsia="Times New Roman" w:hAnsi="Arial" w:cs="Arial"/>
          <w:color w:val="000000" w:themeColor="text1"/>
          <w:sz w:val="24"/>
          <w:szCs w:val="24"/>
        </w:rPr>
        <w:t>MediaSpace</w:t>
      </w:r>
      <w:proofErr w:type="spellEnd"/>
      <w:r>
        <w:rPr>
          <w:rFonts w:ascii="Arial" w:eastAsia="Times New Roman" w:hAnsi="Arial" w:cs="Arial"/>
          <w:color w:val="000000" w:themeColor="text1"/>
          <w:sz w:val="24"/>
          <w:szCs w:val="24"/>
        </w:rPr>
        <w:t xml:space="preserve"> - KSU's video server platform): </w:t>
      </w:r>
      <w:r>
        <w:rPr>
          <w:rFonts w:ascii="Arial" w:eastAsia="Times New Roman" w:hAnsi="Arial" w:cs="Arial"/>
          <w:color w:val="000000" w:themeColor="text1"/>
          <w:sz w:val="24"/>
          <w:szCs w:val="24"/>
          <w:u w:val="single"/>
        </w:rPr>
        <w:t>https://corp.kaltura.com/privacy-policy</w:t>
      </w:r>
    </w:p>
    <w:p w14:paraId="57981F4C" w14:textId="77777777" w:rsidR="007A29E6" w:rsidRDefault="00C81533">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Adobe Acrobat (PDF Reader): </w:t>
      </w:r>
      <w:r>
        <w:rPr>
          <w:rFonts w:ascii="Arial" w:eastAsia="Times New Roman" w:hAnsi="Arial" w:cs="Arial"/>
          <w:color w:val="000000" w:themeColor="text1"/>
          <w:sz w:val="24"/>
          <w:szCs w:val="24"/>
          <w:u w:val="single"/>
        </w:rPr>
        <w:t>http://www.adobe.com/privacy.html</w:t>
      </w:r>
      <w:r>
        <w:rPr>
          <w:rFonts w:ascii="Arial" w:eastAsia="Times New Roman" w:hAnsi="Arial" w:cs="Arial"/>
          <w:color w:val="000000" w:themeColor="text1"/>
          <w:sz w:val="24"/>
          <w:szCs w:val="24"/>
        </w:rPr>
        <w:t> Compliance Shield: </w:t>
      </w:r>
      <w:r>
        <w:rPr>
          <w:rFonts w:ascii="Arial" w:eastAsia="Times New Roman" w:hAnsi="Arial" w:cs="Arial"/>
          <w:color w:val="000000" w:themeColor="text1"/>
          <w:sz w:val="24"/>
          <w:szCs w:val="24"/>
          <w:u w:val="single"/>
        </w:rPr>
        <w:t>https://informationshield.com/privacy-policy</w:t>
      </w:r>
    </w:p>
    <w:p w14:paraId="01F58579" w14:textId="77777777" w:rsidR="007A29E6" w:rsidRDefault="00C81533">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Clearwater Compliance: </w:t>
      </w:r>
      <w:r>
        <w:rPr>
          <w:rFonts w:ascii="Arial" w:eastAsia="Times New Roman" w:hAnsi="Arial" w:cs="Arial"/>
          <w:color w:val="000000" w:themeColor="text1"/>
          <w:sz w:val="24"/>
          <w:szCs w:val="24"/>
          <w:u w:val="single"/>
        </w:rPr>
        <w:t>https://clearwatercompliance.com/privacy-policy/</w:t>
      </w:r>
    </w:p>
    <w:p w14:paraId="430E24C9"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Additional supplemental resources will be provided by the instructor.</w:t>
      </w:r>
      <w:r>
        <w:rPr>
          <w:rFonts w:ascii="Arial" w:eastAsia="Times New Roman" w:hAnsi="Arial" w:cs="Arial"/>
          <w:color w:val="000000" w:themeColor="text1"/>
          <w:sz w:val="24"/>
          <w:szCs w:val="24"/>
        </w:rPr>
        <w:br/>
      </w:r>
    </w:p>
    <w:p w14:paraId="10A604D9" w14:textId="77777777" w:rsidR="007A29E6" w:rsidRDefault="00C81533">
      <w:pPr>
        <w:pStyle w:val="Heading2"/>
        <w:rPr>
          <w:color w:val="000000" w:themeColor="text1"/>
        </w:rPr>
      </w:pPr>
      <w:r>
        <w:rPr>
          <w:color w:val="000000" w:themeColor="text1"/>
        </w:rPr>
        <w:t>Schedule:</w:t>
      </w:r>
    </w:p>
    <w:p w14:paraId="4C14AA6F" w14:textId="77777777" w:rsidR="002A329A" w:rsidRDefault="002A329A" w:rsidP="002A329A">
      <w:pPr>
        <w:pStyle w:val="Caption"/>
        <w:keepNext/>
        <w:rPr>
          <w:color w:val="000000" w:themeColor="text1"/>
        </w:rPr>
      </w:pPr>
      <w:r>
        <w:rPr>
          <w:color w:val="000000" w:themeColor="text1"/>
        </w:rPr>
        <w:t xml:space="preserve">Table </w:t>
      </w:r>
      <w:r w:rsidR="000544E8">
        <w:rPr>
          <w:color w:val="000000" w:themeColor="text1"/>
        </w:rPr>
        <w:t>2</w:t>
      </w:r>
      <w:r>
        <w:rPr>
          <w:color w:val="000000" w:themeColor="text1"/>
        </w:rPr>
        <w:t>: Course Schedule</w:t>
      </w:r>
    </w:p>
    <w:tbl>
      <w:tblPr>
        <w:tblStyle w:val="TableGrid"/>
        <w:tblW w:w="0" w:type="auto"/>
        <w:tblCellMar>
          <w:top w:w="29" w:type="dxa"/>
          <w:left w:w="29" w:type="dxa"/>
        </w:tblCellMar>
        <w:tblLook w:val="04A0" w:firstRow="1" w:lastRow="0" w:firstColumn="1" w:lastColumn="0" w:noHBand="0" w:noVBand="1"/>
        <w:tblCaption w:val="Table 2: Course Schedule, calendar and assignment key dates."/>
        <w:tblDescription w:val="Course Schedule, calendar and assignment key dates."/>
      </w:tblPr>
      <w:tblGrid>
        <w:gridCol w:w="1165"/>
        <w:gridCol w:w="5670"/>
        <w:gridCol w:w="2515"/>
      </w:tblGrid>
      <w:tr w:rsidR="002A329A" w:rsidRPr="00117229" w14:paraId="0233BBF9" w14:textId="77777777" w:rsidTr="000544E8">
        <w:tc>
          <w:tcPr>
            <w:tcW w:w="1165" w:type="dxa"/>
          </w:tcPr>
          <w:p w14:paraId="4FDB479B" w14:textId="77777777" w:rsidR="002A329A" w:rsidRPr="00316615" w:rsidRDefault="002A329A" w:rsidP="00680EA0">
            <w:pPr>
              <w:contextualSpacing/>
              <w:jc w:val="center"/>
              <w:rPr>
                <w:rFonts w:ascii="Arial" w:hAnsi="Arial" w:cs="Arial"/>
                <w:b/>
                <w:bCs/>
                <w:sz w:val="24"/>
                <w:szCs w:val="24"/>
              </w:rPr>
            </w:pPr>
            <w:r>
              <w:rPr>
                <w:rFonts w:ascii="Arial" w:hAnsi="Arial" w:cs="Arial"/>
                <w:b/>
                <w:bCs/>
                <w:sz w:val="24"/>
                <w:szCs w:val="24"/>
              </w:rPr>
              <w:t>Week</w:t>
            </w:r>
          </w:p>
        </w:tc>
        <w:tc>
          <w:tcPr>
            <w:tcW w:w="5670" w:type="dxa"/>
          </w:tcPr>
          <w:p w14:paraId="2A56D2A3" w14:textId="77777777" w:rsidR="002A329A" w:rsidRPr="00316615" w:rsidRDefault="002A329A" w:rsidP="00680EA0">
            <w:pPr>
              <w:contextualSpacing/>
              <w:jc w:val="center"/>
              <w:rPr>
                <w:rFonts w:ascii="Arial" w:hAnsi="Arial" w:cs="Arial"/>
                <w:b/>
                <w:bCs/>
                <w:sz w:val="24"/>
                <w:szCs w:val="24"/>
              </w:rPr>
            </w:pPr>
            <w:r>
              <w:rPr>
                <w:rFonts w:ascii="Arial" w:hAnsi="Arial" w:cs="Arial"/>
                <w:b/>
                <w:bCs/>
                <w:sz w:val="24"/>
                <w:szCs w:val="24"/>
              </w:rPr>
              <w:t>Module</w:t>
            </w:r>
          </w:p>
        </w:tc>
        <w:tc>
          <w:tcPr>
            <w:tcW w:w="2515" w:type="dxa"/>
          </w:tcPr>
          <w:p w14:paraId="5FDB7C13" w14:textId="77777777" w:rsidR="002A329A" w:rsidRPr="00316615" w:rsidRDefault="002A329A" w:rsidP="00680EA0">
            <w:pPr>
              <w:contextualSpacing/>
              <w:jc w:val="center"/>
              <w:rPr>
                <w:rFonts w:ascii="Arial" w:hAnsi="Arial" w:cs="Arial"/>
                <w:b/>
                <w:bCs/>
                <w:sz w:val="24"/>
                <w:szCs w:val="24"/>
              </w:rPr>
            </w:pPr>
            <w:r>
              <w:rPr>
                <w:rFonts w:ascii="Arial" w:hAnsi="Arial" w:cs="Arial"/>
                <w:b/>
                <w:bCs/>
                <w:sz w:val="24"/>
                <w:szCs w:val="24"/>
              </w:rPr>
              <w:t>Assessment</w:t>
            </w:r>
          </w:p>
        </w:tc>
      </w:tr>
      <w:tr w:rsidR="002A329A" w:rsidRPr="00117229" w14:paraId="5344D175" w14:textId="77777777" w:rsidTr="000544E8">
        <w:trPr>
          <w:trHeight w:val="240"/>
        </w:trPr>
        <w:tc>
          <w:tcPr>
            <w:tcW w:w="1165" w:type="dxa"/>
          </w:tcPr>
          <w:p w14:paraId="15BEF57C" w14:textId="77777777" w:rsidR="002A329A" w:rsidRPr="00316615" w:rsidRDefault="002A329A" w:rsidP="00680EA0">
            <w:pPr>
              <w:contextualSpacing/>
              <w:rPr>
                <w:rFonts w:ascii="Arial" w:hAnsi="Arial" w:cs="Arial"/>
                <w:sz w:val="24"/>
                <w:szCs w:val="24"/>
              </w:rPr>
            </w:pPr>
            <w:r>
              <w:rPr>
                <w:rFonts w:ascii="Arial" w:hAnsi="Arial" w:cs="Arial"/>
                <w:sz w:val="24"/>
                <w:szCs w:val="24"/>
              </w:rPr>
              <w:t>Week 1</w:t>
            </w:r>
            <w:r w:rsidRPr="00316615">
              <w:rPr>
                <w:rFonts w:ascii="Arial" w:hAnsi="Arial" w:cs="Arial"/>
                <w:sz w:val="24"/>
                <w:szCs w:val="24"/>
              </w:rPr>
              <w:t xml:space="preserve"> </w:t>
            </w:r>
          </w:p>
        </w:tc>
        <w:tc>
          <w:tcPr>
            <w:tcW w:w="5670" w:type="dxa"/>
          </w:tcPr>
          <w:p w14:paraId="59DC481A" w14:textId="77777777" w:rsidR="002A329A" w:rsidRPr="00316615" w:rsidRDefault="000544E8" w:rsidP="00680EA0">
            <w:pPr>
              <w:contextualSpacing/>
              <w:rPr>
                <w:rFonts w:ascii="Arial" w:hAnsi="Arial" w:cs="Arial"/>
                <w:sz w:val="24"/>
                <w:szCs w:val="24"/>
              </w:rPr>
            </w:pPr>
            <w:r w:rsidRPr="000544E8">
              <w:rPr>
                <w:rFonts w:ascii="Arial" w:hAnsi="Arial" w:cs="Arial"/>
                <w:sz w:val="24"/>
                <w:szCs w:val="24"/>
              </w:rPr>
              <w:t>Module 01: Introduction, ML and Security, Performance Metrics in ML</w:t>
            </w:r>
          </w:p>
        </w:tc>
        <w:tc>
          <w:tcPr>
            <w:tcW w:w="2515" w:type="dxa"/>
          </w:tcPr>
          <w:p w14:paraId="72C6E4CF" w14:textId="77777777" w:rsidR="002A329A" w:rsidRPr="00316615" w:rsidRDefault="000544E8" w:rsidP="00680EA0">
            <w:pPr>
              <w:widowControl w:val="0"/>
              <w:rPr>
                <w:rFonts w:ascii="Arial" w:eastAsia="SimSun" w:hAnsi="Arial" w:cs="Arial"/>
                <w:sz w:val="24"/>
                <w:szCs w:val="24"/>
              </w:rPr>
            </w:pPr>
            <w:r>
              <w:rPr>
                <w:rFonts w:ascii="Arial" w:eastAsia="SimSun" w:hAnsi="Arial" w:cs="Arial"/>
                <w:sz w:val="24"/>
                <w:szCs w:val="24"/>
              </w:rPr>
              <w:t>Homework 1</w:t>
            </w:r>
          </w:p>
        </w:tc>
      </w:tr>
      <w:tr w:rsidR="002A329A" w:rsidRPr="00117229" w14:paraId="7B0C00A5" w14:textId="77777777" w:rsidTr="000544E8">
        <w:trPr>
          <w:trHeight w:val="240"/>
        </w:trPr>
        <w:tc>
          <w:tcPr>
            <w:tcW w:w="1165" w:type="dxa"/>
          </w:tcPr>
          <w:p w14:paraId="122463E0" w14:textId="77777777" w:rsidR="002A329A" w:rsidRDefault="002A329A" w:rsidP="00680EA0">
            <w:pPr>
              <w:contextualSpacing/>
              <w:rPr>
                <w:rFonts w:ascii="Arial" w:hAnsi="Arial" w:cs="Arial"/>
                <w:sz w:val="24"/>
                <w:szCs w:val="24"/>
              </w:rPr>
            </w:pPr>
            <w:r>
              <w:rPr>
                <w:rFonts w:ascii="Arial" w:hAnsi="Arial" w:cs="Arial"/>
                <w:sz w:val="24"/>
                <w:szCs w:val="24"/>
              </w:rPr>
              <w:t>Week 2</w:t>
            </w:r>
          </w:p>
        </w:tc>
        <w:tc>
          <w:tcPr>
            <w:tcW w:w="5670" w:type="dxa"/>
          </w:tcPr>
          <w:p w14:paraId="19185135" w14:textId="77777777" w:rsidR="002A329A" w:rsidRDefault="000544E8" w:rsidP="00680EA0">
            <w:pPr>
              <w:contextualSpacing/>
              <w:rPr>
                <w:rFonts w:ascii="Arial" w:hAnsi="Arial" w:cs="Arial"/>
                <w:sz w:val="24"/>
                <w:szCs w:val="24"/>
              </w:rPr>
            </w:pPr>
            <w:r w:rsidRPr="000544E8">
              <w:rPr>
                <w:rFonts w:ascii="Arial" w:hAnsi="Arial" w:cs="Arial"/>
                <w:sz w:val="24"/>
                <w:szCs w:val="24"/>
              </w:rPr>
              <w:t>Module 02: Decision Trees &amp; Probability</w:t>
            </w:r>
          </w:p>
        </w:tc>
        <w:tc>
          <w:tcPr>
            <w:tcW w:w="2515" w:type="dxa"/>
          </w:tcPr>
          <w:p w14:paraId="54F02702" w14:textId="77777777" w:rsidR="002A329A" w:rsidRDefault="000544E8" w:rsidP="00680EA0">
            <w:pPr>
              <w:widowControl w:val="0"/>
              <w:rPr>
                <w:rFonts w:ascii="Arial" w:eastAsia="SimSun" w:hAnsi="Arial" w:cs="Arial"/>
                <w:sz w:val="24"/>
                <w:szCs w:val="24"/>
              </w:rPr>
            </w:pPr>
            <w:r>
              <w:rPr>
                <w:rFonts w:ascii="Arial" w:eastAsia="SimSun" w:hAnsi="Arial" w:cs="Arial"/>
                <w:sz w:val="24"/>
                <w:szCs w:val="24"/>
              </w:rPr>
              <w:t>Homework 2</w:t>
            </w:r>
          </w:p>
          <w:p w14:paraId="1C155FE1" w14:textId="77777777" w:rsidR="000544E8" w:rsidRPr="00316615" w:rsidRDefault="000544E8" w:rsidP="00680EA0">
            <w:pPr>
              <w:widowControl w:val="0"/>
              <w:rPr>
                <w:rFonts w:ascii="Arial" w:eastAsia="SimSun" w:hAnsi="Arial" w:cs="Arial"/>
                <w:sz w:val="24"/>
                <w:szCs w:val="24"/>
              </w:rPr>
            </w:pPr>
            <w:r>
              <w:rPr>
                <w:rFonts w:ascii="Arial" w:eastAsia="SimSun" w:hAnsi="Arial" w:cs="Arial"/>
                <w:sz w:val="24"/>
                <w:szCs w:val="24"/>
              </w:rPr>
              <w:t>Research project proposal</w:t>
            </w:r>
          </w:p>
        </w:tc>
      </w:tr>
      <w:tr w:rsidR="002A329A" w:rsidRPr="00117229" w14:paraId="4AD8DF5F" w14:textId="77777777" w:rsidTr="000544E8">
        <w:trPr>
          <w:trHeight w:val="240"/>
        </w:trPr>
        <w:tc>
          <w:tcPr>
            <w:tcW w:w="1165" w:type="dxa"/>
          </w:tcPr>
          <w:p w14:paraId="1681A5D7" w14:textId="77777777" w:rsidR="002A329A" w:rsidRDefault="002A329A" w:rsidP="00680EA0">
            <w:pPr>
              <w:contextualSpacing/>
              <w:rPr>
                <w:rFonts w:ascii="Arial" w:hAnsi="Arial" w:cs="Arial"/>
                <w:sz w:val="24"/>
                <w:szCs w:val="24"/>
              </w:rPr>
            </w:pPr>
            <w:r>
              <w:rPr>
                <w:rFonts w:ascii="Arial" w:hAnsi="Arial" w:cs="Arial"/>
                <w:sz w:val="24"/>
                <w:szCs w:val="24"/>
              </w:rPr>
              <w:t>Week 3</w:t>
            </w:r>
          </w:p>
        </w:tc>
        <w:tc>
          <w:tcPr>
            <w:tcW w:w="5670" w:type="dxa"/>
          </w:tcPr>
          <w:p w14:paraId="06C3F22A" w14:textId="77777777" w:rsidR="002A329A" w:rsidRDefault="000544E8" w:rsidP="00680EA0">
            <w:pPr>
              <w:contextualSpacing/>
              <w:rPr>
                <w:rFonts w:ascii="Arial" w:hAnsi="Arial" w:cs="Arial"/>
                <w:sz w:val="24"/>
                <w:szCs w:val="24"/>
              </w:rPr>
            </w:pPr>
            <w:r w:rsidRPr="000544E8">
              <w:rPr>
                <w:rFonts w:ascii="Arial" w:hAnsi="Arial" w:cs="Arial"/>
                <w:sz w:val="24"/>
                <w:szCs w:val="24"/>
              </w:rPr>
              <w:t>Module 03: Naïve Bayes Classifier &amp; Linear Regression</w:t>
            </w:r>
          </w:p>
        </w:tc>
        <w:tc>
          <w:tcPr>
            <w:tcW w:w="2515" w:type="dxa"/>
          </w:tcPr>
          <w:p w14:paraId="262DEC8F" w14:textId="77777777" w:rsidR="002A329A" w:rsidRPr="00316615" w:rsidRDefault="000544E8" w:rsidP="00680EA0">
            <w:pPr>
              <w:widowControl w:val="0"/>
              <w:rPr>
                <w:rFonts w:ascii="Arial" w:eastAsia="SimSun" w:hAnsi="Arial" w:cs="Arial"/>
                <w:sz w:val="24"/>
                <w:szCs w:val="24"/>
              </w:rPr>
            </w:pPr>
            <w:r>
              <w:rPr>
                <w:rFonts w:ascii="Arial" w:eastAsia="SimSun" w:hAnsi="Arial" w:cs="Arial"/>
                <w:sz w:val="24"/>
                <w:szCs w:val="24"/>
              </w:rPr>
              <w:t>Homework 3</w:t>
            </w:r>
          </w:p>
        </w:tc>
      </w:tr>
      <w:tr w:rsidR="002A329A" w:rsidRPr="00117229" w14:paraId="607C345F" w14:textId="77777777" w:rsidTr="000544E8">
        <w:trPr>
          <w:trHeight w:val="240"/>
        </w:trPr>
        <w:tc>
          <w:tcPr>
            <w:tcW w:w="1165" w:type="dxa"/>
          </w:tcPr>
          <w:p w14:paraId="7CFE2CE7" w14:textId="77777777" w:rsidR="002A329A" w:rsidRDefault="002A329A" w:rsidP="00680EA0">
            <w:pPr>
              <w:contextualSpacing/>
              <w:rPr>
                <w:rFonts w:ascii="Arial" w:hAnsi="Arial" w:cs="Arial"/>
                <w:sz w:val="24"/>
                <w:szCs w:val="24"/>
              </w:rPr>
            </w:pPr>
            <w:r>
              <w:rPr>
                <w:rFonts w:ascii="Arial" w:hAnsi="Arial" w:cs="Arial"/>
                <w:sz w:val="24"/>
                <w:szCs w:val="24"/>
              </w:rPr>
              <w:t>Week 4</w:t>
            </w:r>
          </w:p>
        </w:tc>
        <w:tc>
          <w:tcPr>
            <w:tcW w:w="5670" w:type="dxa"/>
          </w:tcPr>
          <w:p w14:paraId="3E0DA19D" w14:textId="77777777" w:rsidR="002A329A" w:rsidRDefault="000544E8" w:rsidP="00680EA0">
            <w:pPr>
              <w:contextualSpacing/>
              <w:rPr>
                <w:rFonts w:ascii="Arial" w:hAnsi="Arial" w:cs="Arial"/>
                <w:sz w:val="24"/>
                <w:szCs w:val="24"/>
              </w:rPr>
            </w:pPr>
            <w:r w:rsidRPr="000544E8">
              <w:rPr>
                <w:rFonts w:ascii="Arial" w:hAnsi="Arial" w:cs="Arial"/>
                <w:sz w:val="24"/>
                <w:szCs w:val="24"/>
              </w:rPr>
              <w:t>Module 04: Logistic Regression &amp; Clustering</w:t>
            </w:r>
          </w:p>
          <w:p w14:paraId="2BFDDC14" w14:textId="77777777" w:rsidR="0049759D" w:rsidRDefault="0049759D" w:rsidP="00680EA0">
            <w:pPr>
              <w:contextualSpacing/>
              <w:rPr>
                <w:rFonts w:ascii="Arial" w:hAnsi="Arial" w:cs="Arial"/>
                <w:sz w:val="24"/>
                <w:szCs w:val="24"/>
              </w:rPr>
            </w:pPr>
            <w:r w:rsidRPr="00B9255F">
              <w:rPr>
                <w:rFonts w:ascii="Arial" w:hAnsi="Arial" w:cs="Arial"/>
                <w:b/>
                <w:sz w:val="24"/>
                <w:szCs w:val="24"/>
              </w:rPr>
              <w:t>Add/drop deadline without academic penalty</w:t>
            </w:r>
          </w:p>
        </w:tc>
        <w:tc>
          <w:tcPr>
            <w:tcW w:w="2515" w:type="dxa"/>
          </w:tcPr>
          <w:p w14:paraId="44F0AF27" w14:textId="77777777" w:rsidR="002A329A" w:rsidRPr="00316615" w:rsidRDefault="000544E8" w:rsidP="00680EA0">
            <w:pPr>
              <w:widowControl w:val="0"/>
              <w:rPr>
                <w:rFonts w:ascii="Arial" w:eastAsia="SimSun" w:hAnsi="Arial" w:cs="Arial"/>
                <w:sz w:val="24"/>
                <w:szCs w:val="24"/>
              </w:rPr>
            </w:pPr>
            <w:r>
              <w:rPr>
                <w:rFonts w:ascii="Arial" w:eastAsia="SimSun" w:hAnsi="Arial" w:cs="Arial"/>
                <w:sz w:val="24"/>
                <w:szCs w:val="24"/>
              </w:rPr>
              <w:t>Homework 4</w:t>
            </w:r>
          </w:p>
        </w:tc>
      </w:tr>
      <w:tr w:rsidR="002A329A" w:rsidRPr="00117229" w14:paraId="7751AF69" w14:textId="77777777" w:rsidTr="000544E8">
        <w:trPr>
          <w:trHeight w:val="240"/>
        </w:trPr>
        <w:tc>
          <w:tcPr>
            <w:tcW w:w="1165" w:type="dxa"/>
          </w:tcPr>
          <w:p w14:paraId="17F20C1D" w14:textId="77777777" w:rsidR="002A329A" w:rsidRDefault="002A329A" w:rsidP="00680EA0">
            <w:pPr>
              <w:contextualSpacing/>
              <w:rPr>
                <w:rFonts w:ascii="Arial" w:hAnsi="Arial" w:cs="Arial"/>
                <w:sz w:val="24"/>
                <w:szCs w:val="24"/>
              </w:rPr>
            </w:pPr>
            <w:r>
              <w:rPr>
                <w:rFonts w:ascii="Arial" w:hAnsi="Arial" w:cs="Arial"/>
                <w:sz w:val="24"/>
                <w:szCs w:val="24"/>
              </w:rPr>
              <w:t>Week 5</w:t>
            </w:r>
          </w:p>
        </w:tc>
        <w:tc>
          <w:tcPr>
            <w:tcW w:w="5670" w:type="dxa"/>
          </w:tcPr>
          <w:p w14:paraId="3BC761B8" w14:textId="77777777" w:rsidR="002A329A" w:rsidRDefault="000544E8" w:rsidP="00680EA0">
            <w:pPr>
              <w:contextualSpacing/>
              <w:rPr>
                <w:rFonts w:ascii="Arial" w:hAnsi="Arial" w:cs="Arial"/>
                <w:sz w:val="24"/>
                <w:szCs w:val="24"/>
              </w:rPr>
            </w:pPr>
            <w:r w:rsidRPr="000544E8">
              <w:rPr>
                <w:rFonts w:ascii="Arial" w:hAnsi="Arial" w:cs="Arial"/>
                <w:sz w:val="24"/>
                <w:szCs w:val="24"/>
              </w:rPr>
              <w:t>Module 05: Neural Networks</w:t>
            </w:r>
          </w:p>
        </w:tc>
        <w:tc>
          <w:tcPr>
            <w:tcW w:w="2515" w:type="dxa"/>
          </w:tcPr>
          <w:p w14:paraId="6AFC979F" w14:textId="77777777" w:rsidR="002A329A" w:rsidRPr="00316615" w:rsidRDefault="002A329A" w:rsidP="00680EA0">
            <w:pPr>
              <w:widowControl w:val="0"/>
              <w:rPr>
                <w:rFonts w:ascii="Arial" w:eastAsia="SimSun" w:hAnsi="Arial" w:cs="Arial"/>
                <w:sz w:val="24"/>
                <w:szCs w:val="24"/>
              </w:rPr>
            </w:pPr>
          </w:p>
        </w:tc>
      </w:tr>
      <w:tr w:rsidR="002A329A" w:rsidRPr="00117229" w14:paraId="03214DA9" w14:textId="77777777" w:rsidTr="000544E8">
        <w:trPr>
          <w:trHeight w:val="240"/>
        </w:trPr>
        <w:tc>
          <w:tcPr>
            <w:tcW w:w="1165" w:type="dxa"/>
          </w:tcPr>
          <w:p w14:paraId="13C34AB4" w14:textId="77777777" w:rsidR="002A329A" w:rsidRDefault="002A329A" w:rsidP="00680EA0">
            <w:pPr>
              <w:contextualSpacing/>
              <w:rPr>
                <w:rFonts w:ascii="Arial" w:hAnsi="Arial" w:cs="Arial"/>
                <w:sz w:val="24"/>
                <w:szCs w:val="24"/>
              </w:rPr>
            </w:pPr>
            <w:r>
              <w:rPr>
                <w:rFonts w:ascii="Arial" w:hAnsi="Arial" w:cs="Arial"/>
                <w:sz w:val="24"/>
                <w:szCs w:val="24"/>
              </w:rPr>
              <w:t>Week 6</w:t>
            </w:r>
          </w:p>
        </w:tc>
        <w:tc>
          <w:tcPr>
            <w:tcW w:w="5670" w:type="dxa"/>
          </w:tcPr>
          <w:p w14:paraId="4615A319" w14:textId="77777777" w:rsidR="002A329A" w:rsidRDefault="000544E8" w:rsidP="00680EA0">
            <w:pPr>
              <w:contextualSpacing/>
              <w:rPr>
                <w:rFonts w:ascii="Arial" w:hAnsi="Arial" w:cs="Arial"/>
                <w:sz w:val="24"/>
                <w:szCs w:val="24"/>
              </w:rPr>
            </w:pPr>
            <w:r w:rsidRPr="000544E8">
              <w:rPr>
                <w:rFonts w:ascii="Arial" w:hAnsi="Arial" w:cs="Arial"/>
                <w:sz w:val="24"/>
                <w:szCs w:val="24"/>
              </w:rPr>
              <w:t>Module 06: Anomaly Detection &amp; Malware Analysis</w:t>
            </w:r>
          </w:p>
        </w:tc>
        <w:tc>
          <w:tcPr>
            <w:tcW w:w="2515" w:type="dxa"/>
          </w:tcPr>
          <w:p w14:paraId="471EC967" w14:textId="77777777" w:rsidR="002A329A" w:rsidRPr="00316615" w:rsidRDefault="000544E8" w:rsidP="00680EA0">
            <w:pPr>
              <w:widowControl w:val="0"/>
              <w:rPr>
                <w:rFonts w:ascii="Arial" w:eastAsia="SimSun" w:hAnsi="Arial" w:cs="Arial"/>
                <w:sz w:val="24"/>
                <w:szCs w:val="24"/>
              </w:rPr>
            </w:pPr>
            <w:r>
              <w:rPr>
                <w:rFonts w:ascii="Arial" w:eastAsia="SimSun" w:hAnsi="Arial" w:cs="Arial"/>
                <w:sz w:val="24"/>
                <w:szCs w:val="24"/>
              </w:rPr>
              <w:t>Homework 5</w:t>
            </w:r>
          </w:p>
        </w:tc>
      </w:tr>
      <w:tr w:rsidR="002A329A" w:rsidRPr="00117229" w14:paraId="7CAD7DEC" w14:textId="77777777" w:rsidTr="000544E8">
        <w:trPr>
          <w:trHeight w:val="240"/>
        </w:trPr>
        <w:tc>
          <w:tcPr>
            <w:tcW w:w="1165" w:type="dxa"/>
          </w:tcPr>
          <w:p w14:paraId="2FAD0CAF" w14:textId="77777777" w:rsidR="002A329A" w:rsidRDefault="002A329A" w:rsidP="00680EA0">
            <w:pPr>
              <w:contextualSpacing/>
              <w:rPr>
                <w:rFonts w:ascii="Arial" w:hAnsi="Arial" w:cs="Arial"/>
                <w:sz w:val="24"/>
                <w:szCs w:val="24"/>
              </w:rPr>
            </w:pPr>
            <w:r>
              <w:rPr>
                <w:rFonts w:ascii="Arial" w:hAnsi="Arial" w:cs="Arial"/>
                <w:sz w:val="24"/>
                <w:szCs w:val="24"/>
              </w:rPr>
              <w:t>Week 7</w:t>
            </w:r>
          </w:p>
        </w:tc>
        <w:tc>
          <w:tcPr>
            <w:tcW w:w="5670" w:type="dxa"/>
          </w:tcPr>
          <w:p w14:paraId="1CCC6993" w14:textId="77777777" w:rsidR="002A329A" w:rsidRDefault="000544E8" w:rsidP="00680EA0">
            <w:pPr>
              <w:contextualSpacing/>
              <w:rPr>
                <w:rFonts w:ascii="Arial" w:hAnsi="Arial" w:cs="Arial"/>
                <w:sz w:val="24"/>
                <w:szCs w:val="24"/>
              </w:rPr>
            </w:pPr>
            <w:r w:rsidRPr="000544E8">
              <w:rPr>
                <w:rFonts w:ascii="Arial" w:hAnsi="Arial" w:cs="Arial"/>
                <w:sz w:val="24"/>
                <w:szCs w:val="24"/>
              </w:rPr>
              <w:t>Module 07: ML in Risk Management</w:t>
            </w:r>
          </w:p>
        </w:tc>
        <w:tc>
          <w:tcPr>
            <w:tcW w:w="2515" w:type="dxa"/>
          </w:tcPr>
          <w:p w14:paraId="68FAE845" w14:textId="77777777" w:rsidR="002A329A" w:rsidRPr="00316615" w:rsidRDefault="002A329A" w:rsidP="00680EA0">
            <w:pPr>
              <w:widowControl w:val="0"/>
              <w:rPr>
                <w:rFonts w:ascii="Arial" w:eastAsia="SimSun" w:hAnsi="Arial" w:cs="Arial"/>
                <w:sz w:val="24"/>
                <w:szCs w:val="24"/>
              </w:rPr>
            </w:pPr>
          </w:p>
        </w:tc>
      </w:tr>
      <w:tr w:rsidR="002A329A" w:rsidRPr="00117229" w14:paraId="30F823B8" w14:textId="77777777" w:rsidTr="000544E8">
        <w:trPr>
          <w:trHeight w:val="240"/>
        </w:trPr>
        <w:tc>
          <w:tcPr>
            <w:tcW w:w="1165" w:type="dxa"/>
          </w:tcPr>
          <w:p w14:paraId="26C4C54A" w14:textId="77777777" w:rsidR="002A329A" w:rsidRDefault="002A329A" w:rsidP="00680EA0">
            <w:pPr>
              <w:contextualSpacing/>
              <w:rPr>
                <w:rFonts w:ascii="Arial" w:hAnsi="Arial" w:cs="Arial"/>
                <w:sz w:val="24"/>
                <w:szCs w:val="24"/>
              </w:rPr>
            </w:pPr>
            <w:r>
              <w:rPr>
                <w:rFonts w:ascii="Arial" w:hAnsi="Arial" w:cs="Arial"/>
                <w:sz w:val="24"/>
                <w:szCs w:val="24"/>
              </w:rPr>
              <w:t>Week 8</w:t>
            </w:r>
          </w:p>
        </w:tc>
        <w:tc>
          <w:tcPr>
            <w:tcW w:w="5670" w:type="dxa"/>
          </w:tcPr>
          <w:p w14:paraId="65D179C7" w14:textId="77777777" w:rsidR="002A329A" w:rsidRDefault="000544E8" w:rsidP="00680EA0">
            <w:pPr>
              <w:contextualSpacing/>
              <w:rPr>
                <w:rFonts w:ascii="Arial" w:hAnsi="Arial" w:cs="Arial"/>
                <w:sz w:val="24"/>
                <w:szCs w:val="24"/>
              </w:rPr>
            </w:pPr>
            <w:r>
              <w:rPr>
                <w:rFonts w:ascii="Arial" w:hAnsi="Arial" w:cs="Arial"/>
                <w:sz w:val="24"/>
                <w:szCs w:val="24"/>
              </w:rPr>
              <w:t>Review</w:t>
            </w:r>
          </w:p>
        </w:tc>
        <w:tc>
          <w:tcPr>
            <w:tcW w:w="2515" w:type="dxa"/>
          </w:tcPr>
          <w:p w14:paraId="3039B597" w14:textId="77777777" w:rsidR="002A329A" w:rsidRPr="00316615" w:rsidRDefault="000544E8" w:rsidP="00680EA0">
            <w:pPr>
              <w:widowControl w:val="0"/>
              <w:rPr>
                <w:rFonts w:ascii="Arial" w:eastAsia="SimSun" w:hAnsi="Arial" w:cs="Arial"/>
                <w:sz w:val="24"/>
                <w:szCs w:val="24"/>
              </w:rPr>
            </w:pPr>
            <w:r>
              <w:rPr>
                <w:rFonts w:ascii="Arial" w:eastAsia="SimSun" w:hAnsi="Arial" w:cs="Arial"/>
                <w:sz w:val="24"/>
                <w:szCs w:val="24"/>
              </w:rPr>
              <w:t>Research project final report</w:t>
            </w:r>
            <w:r w:rsidR="00825514">
              <w:rPr>
                <w:rFonts w:ascii="Arial" w:eastAsia="SimSun" w:hAnsi="Arial" w:cs="Arial"/>
                <w:sz w:val="24"/>
                <w:szCs w:val="24"/>
              </w:rPr>
              <w:t xml:space="preserve"> &amp; Final exam</w:t>
            </w:r>
          </w:p>
        </w:tc>
      </w:tr>
    </w:tbl>
    <w:p w14:paraId="3A7F16B9"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br/>
      </w:r>
    </w:p>
    <w:p w14:paraId="3897789F" w14:textId="77777777" w:rsidR="007A29E6" w:rsidRDefault="00C81533">
      <w:pPr>
        <w:pStyle w:val="Heading3"/>
        <w:rPr>
          <w:color w:val="000000" w:themeColor="text1"/>
        </w:rPr>
      </w:pPr>
      <w:r>
        <w:rPr>
          <w:color w:val="000000" w:themeColor="text1"/>
        </w:rPr>
        <w:t>Online Learning:</w:t>
      </w:r>
    </w:p>
    <w:p w14:paraId="25FB3532"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Student attending this class should realize the nature of the course they are enrolled in. This is a completely online class. There will be NO face-to-face interactions expected of between the students and the instructor. Students are always encouraged to interact </w:t>
      </w:r>
      <w:r>
        <w:rPr>
          <w:rFonts w:ascii="Arial" w:eastAsia="Times New Roman" w:hAnsi="Arial" w:cs="Arial"/>
          <w:color w:val="000000" w:themeColor="text1"/>
          <w:sz w:val="24"/>
          <w:szCs w:val="24"/>
        </w:rPr>
        <w:lastRenderedPageBreak/>
        <w:t>with the instructor via discussion posts for topics of interest to the entire class or email for items that are personal or confidential. Students will also interact with each other virtually, through online discussions in D2L, and through assignments. In order to ensure the student does not fall behind it is STRONGLY encouraged that students keep to the schedule suggested in this syllabus in the Schedule section below. Some classes have periodic reporting requirements, while others do not. If this class does not, the student should make a concerted effort to maintain currency and not wait until the last minute to complete assignments. Every reasonable effort is being made to facilitate quality learning in this online format.</w:t>
      </w:r>
    </w:p>
    <w:p w14:paraId="313472F1"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In the absence of face-to-face direct interaction, Student - Instructor interaction will be enhanced by a number of mechanisms:</w:t>
      </w:r>
    </w:p>
    <w:p w14:paraId="442A4EBC"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are listening to recorded lectures by the instructor.</w:t>
      </w:r>
    </w:p>
    <w:p w14:paraId="261B4B34"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can listen to recorded course introductions by the instructor</w:t>
      </w:r>
    </w:p>
    <w:p w14:paraId="0020D99E"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can listen to a recorded self-introduction by the instructor - under Course Overview and Introductions - About Dr. Whitman.</w:t>
      </w:r>
    </w:p>
    <w:p w14:paraId="07494011"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should post actual photos of themselves into D2L (not avatar photos) to allow facial recognition of peers and by faculty members.</w:t>
      </w:r>
    </w:p>
    <w:p w14:paraId="202B9276"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and the instructor will interact by email as needed - feel free to email - I will respond as quickly as possible - typically next business day, sometime within a few hours.</w:t>
      </w:r>
    </w:p>
    <w:p w14:paraId="429E8942"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The instructor will interact with students in discussion postings as needed as student post questions or concerns, the instructor will respond and interact as appropriate.</w:t>
      </w:r>
    </w:p>
    <w:p w14:paraId="57046FBF"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The instructor will grade assignment inserting written comments as appropriate.</w:t>
      </w:r>
    </w:p>
    <w:p w14:paraId="603FCE8C"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If (and only if) the instructor is unable to answer student questions by email, students may schedule physical appointments. However, this should only be done when other communications fail to resolve the student's issue. Pleading one's case in public does not improve the chances the instructor will change his mind on an issue.</w:t>
      </w:r>
    </w:p>
    <w:p w14:paraId="0AE3BABD"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 to Student interaction is highly encouraged and will be accomplished through the discussion postings, email, and ad-hoc chat interactions.</w:t>
      </w:r>
    </w:p>
    <w:p w14:paraId="5D7F8B06" w14:textId="77777777" w:rsidR="007A29E6" w:rsidRDefault="00C81533">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should post general class questions in the appropriate discussion area of D2L, and only email personal/confidential questions to the instructor.</w:t>
      </w:r>
    </w:p>
    <w:p w14:paraId="01053F06"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KSU has a variety of support services to facilitate student learning and engagement.  These resources will include descriptions of student services and resources, including how learners can use them to succeed and how learners can obtain them: </w:t>
      </w:r>
    </w:p>
    <w:p w14:paraId="414F747D"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7" w:history="1">
        <w:r w:rsidR="00C81533">
          <w:rPr>
            <w:rStyle w:val="Hyperlink"/>
            <w:rFonts w:ascii="Arial" w:eastAsia="Times New Roman" w:hAnsi="Arial" w:cs="Arial"/>
            <w:color w:val="000000" w:themeColor="text1"/>
            <w:sz w:val="24"/>
            <w:szCs w:val="24"/>
          </w:rPr>
          <w:t>Student Success Services department</w:t>
        </w:r>
      </w:hyperlink>
      <w:r w:rsidR="00C81533">
        <w:rPr>
          <w:rFonts w:ascii="Times New Roman" w:eastAsia="Times New Roman" w:hAnsi="Times New Roman" w:cs="Times New Roman"/>
          <w:color w:val="000000" w:themeColor="text1"/>
          <w:sz w:val="24"/>
          <w:szCs w:val="24"/>
        </w:rPr>
        <w:t xml:space="preserve"> </w:t>
      </w:r>
    </w:p>
    <w:p w14:paraId="2034B8CE"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8" w:history="1">
        <w:r w:rsidR="00C81533">
          <w:rPr>
            <w:rStyle w:val="Hyperlink"/>
            <w:rFonts w:ascii="Arial" w:eastAsia="Times New Roman" w:hAnsi="Arial" w:cs="Arial"/>
            <w:color w:val="000000" w:themeColor="text1"/>
            <w:sz w:val="24"/>
            <w:szCs w:val="24"/>
          </w:rPr>
          <w:t>Department of Student Engagement</w:t>
        </w:r>
      </w:hyperlink>
      <w:r w:rsidR="00C81533">
        <w:rPr>
          <w:rFonts w:ascii="Times New Roman" w:eastAsia="Times New Roman" w:hAnsi="Times New Roman" w:cs="Times New Roman"/>
          <w:color w:val="000000" w:themeColor="text1"/>
          <w:sz w:val="24"/>
          <w:szCs w:val="24"/>
        </w:rPr>
        <w:t xml:space="preserve"> </w:t>
      </w:r>
    </w:p>
    <w:p w14:paraId="21A26A2A"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9" w:history="1">
        <w:r w:rsidR="00C81533">
          <w:rPr>
            <w:rStyle w:val="Hyperlink"/>
            <w:rFonts w:ascii="Arial" w:eastAsia="Times New Roman" w:hAnsi="Arial" w:cs="Arial"/>
            <w:color w:val="000000" w:themeColor="text1"/>
            <w:sz w:val="24"/>
            <w:szCs w:val="24"/>
          </w:rPr>
          <w:t>Department of Student Life </w:t>
        </w:r>
      </w:hyperlink>
    </w:p>
    <w:p w14:paraId="6ECF90FE"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0" w:history="1">
        <w:r w:rsidR="00C81533">
          <w:rPr>
            <w:rStyle w:val="Hyperlink"/>
            <w:rFonts w:ascii="Arial" w:eastAsia="Times New Roman" w:hAnsi="Arial" w:cs="Arial"/>
            <w:color w:val="000000" w:themeColor="text1"/>
            <w:sz w:val="24"/>
            <w:szCs w:val="24"/>
          </w:rPr>
          <w:t>Writing center </w:t>
        </w:r>
      </w:hyperlink>
      <w:r w:rsidR="00C81533">
        <w:rPr>
          <w:rFonts w:ascii="Times New Roman" w:eastAsia="Times New Roman" w:hAnsi="Times New Roman" w:cs="Times New Roman"/>
          <w:color w:val="000000" w:themeColor="text1"/>
          <w:sz w:val="24"/>
          <w:szCs w:val="24"/>
        </w:rPr>
        <w:t xml:space="preserve"> </w:t>
      </w:r>
    </w:p>
    <w:p w14:paraId="2BFA41E8"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1" w:history="1">
        <w:r w:rsidR="00C81533">
          <w:rPr>
            <w:rStyle w:val="Hyperlink"/>
            <w:rFonts w:ascii="Arial" w:eastAsia="Times New Roman" w:hAnsi="Arial" w:cs="Arial"/>
            <w:color w:val="000000" w:themeColor="text1"/>
            <w:sz w:val="24"/>
            <w:szCs w:val="24"/>
          </w:rPr>
          <w:t>KSU Library </w:t>
        </w:r>
      </w:hyperlink>
    </w:p>
    <w:p w14:paraId="3ABF2ED5"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2" w:history="1">
        <w:r w:rsidR="00C81533">
          <w:rPr>
            <w:rStyle w:val="Hyperlink"/>
            <w:rFonts w:ascii="Arial" w:eastAsia="Times New Roman" w:hAnsi="Arial" w:cs="Arial"/>
            <w:color w:val="000000" w:themeColor="text1"/>
            <w:sz w:val="24"/>
            <w:szCs w:val="24"/>
          </w:rPr>
          <w:t>Distance Learning Center</w:t>
        </w:r>
      </w:hyperlink>
      <w:r w:rsidR="00C81533">
        <w:rPr>
          <w:rFonts w:ascii="Times New Roman" w:eastAsia="Times New Roman" w:hAnsi="Times New Roman" w:cs="Times New Roman"/>
          <w:color w:val="000000" w:themeColor="text1"/>
          <w:sz w:val="24"/>
          <w:szCs w:val="24"/>
        </w:rPr>
        <w:t xml:space="preserve"> </w:t>
      </w:r>
    </w:p>
    <w:p w14:paraId="53747B24"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3" w:history="1">
        <w:r w:rsidR="00C81533">
          <w:rPr>
            <w:rStyle w:val="Hyperlink"/>
            <w:rFonts w:ascii="Arial" w:eastAsia="Times New Roman" w:hAnsi="Arial" w:cs="Arial"/>
            <w:color w:val="000000" w:themeColor="text1"/>
            <w:sz w:val="24"/>
            <w:szCs w:val="24"/>
          </w:rPr>
          <w:t>UITS Student Training</w:t>
        </w:r>
      </w:hyperlink>
      <w:r w:rsidR="00C81533">
        <w:rPr>
          <w:rFonts w:ascii="Arial" w:eastAsia="Times New Roman" w:hAnsi="Arial" w:cs="Arial"/>
          <w:color w:val="000000" w:themeColor="text1"/>
          <w:sz w:val="24"/>
          <w:szCs w:val="24"/>
        </w:rPr>
        <w:t xml:space="preserve"> (</w:t>
      </w:r>
      <w:proofErr w:type="spellStart"/>
      <w:r w:rsidR="00C81533">
        <w:rPr>
          <w:rFonts w:ascii="Arial" w:eastAsia="Times New Roman" w:hAnsi="Arial" w:cs="Arial"/>
          <w:color w:val="000000" w:themeColor="text1"/>
          <w:sz w:val="24"/>
          <w:szCs w:val="24"/>
        </w:rPr>
        <w:t>OwlTrain</w:t>
      </w:r>
      <w:proofErr w:type="spellEnd"/>
      <w:r w:rsidR="00C81533">
        <w:rPr>
          <w:rFonts w:ascii="Arial" w:eastAsia="Times New Roman" w:hAnsi="Arial" w:cs="Arial"/>
          <w:color w:val="000000" w:themeColor="text1"/>
          <w:sz w:val="24"/>
          <w:szCs w:val="24"/>
        </w:rPr>
        <w:t>)</w:t>
      </w:r>
      <w:r w:rsidR="00C81533">
        <w:rPr>
          <w:rFonts w:ascii="Times New Roman" w:eastAsia="Times New Roman" w:hAnsi="Times New Roman" w:cs="Times New Roman"/>
          <w:color w:val="000000" w:themeColor="text1"/>
          <w:sz w:val="24"/>
          <w:szCs w:val="24"/>
        </w:rPr>
        <w:t xml:space="preserve"> </w:t>
      </w:r>
    </w:p>
    <w:p w14:paraId="36A50525"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4" w:history="1">
        <w:r w:rsidR="00C81533">
          <w:rPr>
            <w:rStyle w:val="Hyperlink"/>
            <w:rFonts w:ascii="Arial" w:eastAsia="Times New Roman" w:hAnsi="Arial" w:cs="Arial"/>
            <w:color w:val="000000" w:themeColor="text1"/>
            <w:sz w:val="24"/>
            <w:szCs w:val="24"/>
          </w:rPr>
          <w:t>College Undergraduate Advising Services</w:t>
        </w:r>
      </w:hyperlink>
      <w:r w:rsidR="00C81533">
        <w:rPr>
          <w:rFonts w:ascii="Arial" w:eastAsia="Times New Roman" w:hAnsi="Arial" w:cs="Arial"/>
          <w:color w:val="000000" w:themeColor="text1"/>
          <w:sz w:val="24"/>
          <w:szCs w:val="24"/>
        </w:rPr>
        <w:t> </w:t>
      </w:r>
      <w:r w:rsidR="00C81533">
        <w:rPr>
          <w:rFonts w:ascii="Times New Roman" w:eastAsia="Times New Roman" w:hAnsi="Times New Roman" w:cs="Times New Roman"/>
          <w:color w:val="000000" w:themeColor="text1"/>
          <w:sz w:val="24"/>
          <w:szCs w:val="24"/>
        </w:rPr>
        <w:t xml:space="preserve"> </w:t>
      </w:r>
    </w:p>
    <w:p w14:paraId="73C339F3"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5" w:history="1">
        <w:r w:rsidR="00C81533">
          <w:rPr>
            <w:rStyle w:val="Hyperlink"/>
            <w:rFonts w:ascii="Arial" w:eastAsia="Times New Roman" w:hAnsi="Arial" w:cs="Arial"/>
            <w:color w:val="000000" w:themeColor="text1"/>
            <w:sz w:val="24"/>
            <w:szCs w:val="24"/>
          </w:rPr>
          <w:t>Graduate University Student Services </w:t>
        </w:r>
      </w:hyperlink>
      <w:r w:rsidR="00C81533">
        <w:rPr>
          <w:rFonts w:ascii="Arial" w:eastAsia="Times New Roman" w:hAnsi="Arial" w:cs="Arial"/>
          <w:color w:val="000000" w:themeColor="text1"/>
          <w:sz w:val="24"/>
          <w:szCs w:val="24"/>
        </w:rPr>
        <w:t xml:space="preserve"> </w:t>
      </w:r>
    </w:p>
    <w:p w14:paraId="2393137E"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6" w:history="1">
        <w:r w:rsidR="00C81533">
          <w:rPr>
            <w:rStyle w:val="Hyperlink"/>
            <w:rFonts w:ascii="Arial" w:eastAsia="Times New Roman" w:hAnsi="Arial" w:cs="Arial"/>
            <w:color w:val="000000" w:themeColor="text1"/>
            <w:sz w:val="24"/>
            <w:szCs w:val="24"/>
          </w:rPr>
          <w:t>Undergraduate Student Government </w:t>
        </w:r>
      </w:hyperlink>
    </w:p>
    <w:p w14:paraId="5C5F981F" w14:textId="77777777" w:rsidR="007A29E6" w:rsidRDefault="00000000">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7" w:history="1">
        <w:r w:rsidR="00C81533">
          <w:rPr>
            <w:rStyle w:val="Hyperlink"/>
            <w:rFonts w:ascii="Arial" w:eastAsia="Times New Roman" w:hAnsi="Arial" w:cs="Arial"/>
            <w:color w:val="000000" w:themeColor="text1"/>
            <w:sz w:val="24"/>
            <w:szCs w:val="24"/>
          </w:rPr>
          <w:t>Graduate Student Association</w:t>
        </w:r>
      </w:hyperlink>
    </w:p>
    <w:p w14:paraId="5A5BC4D0"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Technology Expectations: Students enrolled in this class are expected to have a highly functional level of technology literacy. You are after all enrolled in a technology course. Students should be able to upload, download, and modify files, including office documents, spreadsheets, PDFs, and presentation technologies as presented in this class. You may be expected to create a computer-based presentation (slides plus your recorded voice) during this course. While free software is suggested, you may use alternate applications. You are expected to become VERY familiar with Desire2Learn (D2L), especially the posting on and reading the discussion forums, and uploading assignments.</w:t>
      </w:r>
    </w:p>
    <w:p w14:paraId="0D9A3A74"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Technology support for KSU systems including D2L is available by emailing </w:t>
      </w:r>
      <w:hyperlink r:id="rId38" w:history="1">
        <w:r>
          <w:rPr>
            <w:rFonts w:ascii="Arial" w:eastAsia="Times New Roman" w:hAnsi="Arial" w:cs="Arial"/>
            <w:color w:val="000000" w:themeColor="text1"/>
            <w:sz w:val="24"/>
            <w:szCs w:val="24"/>
            <w:u w:val="single"/>
          </w:rPr>
          <w:t>studenthelpdesk@kennesaw.edu</w:t>
        </w:r>
      </w:hyperlink>
      <w:r>
        <w:rPr>
          <w:rFonts w:ascii="Arial" w:eastAsia="Times New Roman" w:hAnsi="Arial" w:cs="Arial"/>
          <w:color w:val="000000" w:themeColor="text1"/>
          <w:sz w:val="24"/>
          <w:szCs w:val="24"/>
        </w:rPr>
        <w:t> or calling 770-499-3555. Please do not email D2L problems to your instructor. There are periods of scheduled maintenance for this system, as well as the possibility of periodic 'unscheduled outages'. It is up to the student to plan their schedules to provide sufficient time to deal with these outages.</w:t>
      </w:r>
    </w:p>
    <w:p w14:paraId="70C13447"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The preferred mode of communications with the instructor is via discussion postings in D2L for all topics suitable for public discussion (anything you would typically feel comfortable raising your hand and asking in a physical class) and email for personal or confidential issues. While other email access may be available, only emails from your kennesaw.edu accounts, with the course number in the subject are guaranteed responses. The instructor will endeavor to respond to email questions within 2 business days, sooner if at all possible.</w:t>
      </w:r>
      <w:r>
        <w:rPr>
          <w:rFonts w:ascii="Arial" w:eastAsia="Times New Roman" w:hAnsi="Arial" w:cs="Arial"/>
          <w:color w:val="000000" w:themeColor="text1"/>
          <w:sz w:val="24"/>
          <w:szCs w:val="24"/>
        </w:rPr>
        <w:br/>
      </w:r>
    </w:p>
    <w:p w14:paraId="3EFF7437" w14:textId="77777777" w:rsidR="007A29E6" w:rsidRDefault="00C81533">
      <w:pPr>
        <w:pStyle w:val="Heading3"/>
        <w:rPr>
          <w:color w:val="000000" w:themeColor="text1"/>
        </w:rPr>
      </w:pPr>
      <w:r>
        <w:rPr>
          <w:color w:val="000000" w:themeColor="text1"/>
        </w:rPr>
        <w:t>Minimum Technology Requirements:</w:t>
      </w:r>
    </w:p>
    <w:p w14:paraId="691A3586"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In order to complete this course the student must have access to the following technologies:</w:t>
      </w:r>
    </w:p>
    <w:p w14:paraId="2D8443D3" w14:textId="77777777" w:rsidR="007A29E6" w:rsidRDefault="00C81533">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 computing device - desktop, laptop, tablet or smart phone capable of:</w:t>
      </w:r>
    </w:p>
    <w:p w14:paraId="462ACFF1" w14:textId="77777777" w:rsidR="007A29E6" w:rsidRDefault="00C81533">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accessing Internet-based content</w:t>
      </w:r>
    </w:p>
    <w:p w14:paraId="737825AB" w14:textId="77777777" w:rsidR="007A29E6" w:rsidRDefault="00C81533">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displaying recorded video</w:t>
      </w:r>
    </w:p>
    <w:p w14:paraId="6349F825" w14:textId="77777777" w:rsidR="007A29E6" w:rsidRDefault="00C81533">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playing recorded audio - with speakers or headphones</w:t>
      </w:r>
    </w:p>
    <w:p w14:paraId="27C19A5B" w14:textId="77777777" w:rsidR="007A29E6" w:rsidRDefault="00C81533">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recording audio - with microphone or headset</w:t>
      </w:r>
    </w:p>
    <w:p w14:paraId="494B52A6" w14:textId="77777777" w:rsidR="007A29E6" w:rsidRDefault="00C81533">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capturing your image and actions during exams - with a web camera (see RLDB &amp; </w:t>
      </w:r>
      <w:proofErr w:type="spellStart"/>
      <w:r>
        <w:rPr>
          <w:rFonts w:ascii="Arial" w:eastAsia="Times New Roman" w:hAnsi="Arial" w:cs="Arial"/>
          <w:color w:val="000000" w:themeColor="text1"/>
          <w:sz w:val="24"/>
          <w:szCs w:val="24"/>
        </w:rPr>
        <w:t>Respondus</w:t>
      </w:r>
      <w:proofErr w:type="spellEnd"/>
      <w:r>
        <w:rPr>
          <w:rFonts w:ascii="Arial" w:eastAsia="Times New Roman" w:hAnsi="Arial" w:cs="Arial"/>
          <w:color w:val="000000" w:themeColor="text1"/>
          <w:sz w:val="24"/>
          <w:szCs w:val="24"/>
        </w:rPr>
        <w:t xml:space="preserve"> Monitor)</w:t>
      </w:r>
    </w:p>
    <w:p w14:paraId="69AE8FFB" w14:textId="77777777" w:rsidR="007A29E6" w:rsidRDefault="00C81533">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Internet access of sufficient speed to download/display recorded lectures</w:t>
      </w:r>
    </w:p>
    <w:p w14:paraId="68D67CAD" w14:textId="77777777" w:rsidR="007A29E6" w:rsidRDefault="00C81533">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Free or trial software capable of creating slide + audio presentations</w:t>
      </w:r>
    </w:p>
    <w:p w14:paraId="0779F9A7" w14:textId="77777777" w:rsidR="007A29E6" w:rsidRDefault="00C81533">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lastRenderedPageBreak/>
        <w:t>Standard office productivity applications similar to MS Word, Excel &amp; PowerPoint, and Adobe Reader</w:t>
      </w:r>
    </w:p>
    <w:p w14:paraId="6D6B385C" w14:textId="77777777" w:rsidR="007A29E6" w:rsidRDefault="00C81533">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7"/>
          <w:szCs w:val="27"/>
        </w:rPr>
      </w:pPr>
      <w:r>
        <w:rPr>
          <w:rFonts w:ascii="Arial" w:eastAsia="Times New Roman" w:hAnsi="Arial" w:cs="Arial"/>
          <w:color w:val="000000" w:themeColor="text1"/>
          <w:sz w:val="24"/>
          <w:szCs w:val="24"/>
        </w:rPr>
        <w:t>A printer (for printing course calendar, etc.</w:t>
      </w:r>
      <w:r>
        <w:rPr>
          <w:rFonts w:ascii="Times New Roman" w:eastAsia="Times New Roman" w:hAnsi="Times New Roman" w:cs="Times New Roman"/>
          <w:color w:val="000000" w:themeColor="text1"/>
          <w:sz w:val="24"/>
          <w:szCs w:val="24"/>
        </w:rPr>
        <w:t>)</w:t>
      </w:r>
    </w:p>
    <w:p w14:paraId="455E0035" w14:textId="77777777" w:rsidR="007A29E6" w:rsidRDefault="007A29E6">
      <w:pPr>
        <w:pBdr>
          <w:bottom w:val="single" w:sz="12" w:space="1" w:color="auto"/>
        </w:pBdr>
        <w:spacing w:after="0" w:line="240" w:lineRule="auto"/>
        <w:rPr>
          <w:rFonts w:ascii="Times New Roman" w:eastAsia="Times New Roman" w:hAnsi="Times New Roman" w:cs="Times New Roman"/>
          <w:color w:val="000000" w:themeColor="text1"/>
          <w:sz w:val="24"/>
          <w:szCs w:val="24"/>
        </w:rPr>
      </w:pPr>
    </w:p>
    <w:p w14:paraId="423AC28D" w14:textId="77777777" w:rsidR="007A29E6" w:rsidRDefault="00C81533">
      <w:pPr>
        <w:pStyle w:val="Heading3"/>
        <w:rPr>
          <w:color w:val="000000" w:themeColor="text1"/>
        </w:rPr>
      </w:pPr>
      <w:r>
        <w:rPr>
          <w:color w:val="000000" w:themeColor="text1"/>
        </w:rPr>
        <w:t>Academic Integrity Statement:</w:t>
      </w:r>
    </w:p>
    <w:p w14:paraId="63467822"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w:t>
      </w:r>
    </w:p>
    <w:p w14:paraId="217B932F"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Incidents of alleged academic misconduct will be handled through the established procedures of the University Judiciary Program, </w:t>
      </w:r>
      <w:r>
        <w:rPr>
          <w:rFonts w:ascii="Arial" w:eastAsia="Times New Roman" w:hAnsi="Arial" w:cs="Arial"/>
          <w:color w:val="000000" w:themeColor="text1"/>
          <w:sz w:val="24"/>
          <w:szCs w:val="24"/>
          <w:u w:val="single"/>
        </w:rPr>
        <w:t>which includes either an "informal" resolution by a faculty member - resulting in a grade adjustment, or a formal hearing procedure, which may subject a student to the Code of Conduct's minimum one semester suspension requirement.</w:t>
      </w:r>
      <w:r>
        <w:rPr>
          <w:rFonts w:ascii="Arial" w:eastAsia="Times New Roman" w:hAnsi="Arial" w:cs="Arial"/>
          <w:color w:val="000000" w:themeColor="text1"/>
          <w:sz w:val="24"/>
          <w:szCs w:val="24"/>
        </w:rPr>
        <w:t> Students are encouraged to study together and to work together on non-exam class assignments and lab exercises; however, the provisions of the STUDENT CONDUCT REGULATIONS, II. Academic Honesty, KSU Undergraduate Catalog will be strictly enforced in this class.</w:t>
      </w:r>
    </w:p>
    <w:p w14:paraId="1CCA3BF5"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t>Students caught violating the KSU policy on Academic Integrity in this courses will be subject to the following:</w:t>
      </w:r>
    </w:p>
    <w:p w14:paraId="156ADD3B"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First the instructor will query the KSU SCAI office to determine if the student has a prior SCAI violation.  if the student does, the entire case will automatically be deferred to the SCAI office for processing. </w:t>
      </w:r>
    </w:p>
    <w:p w14:paraId="3FB5CEE4"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If not, the student will then be notified by KSU email as to the potential or alleged violations of KSU SCAI policy. If the instructor feels the evidence is sufficient, they will also include an informal penalty. Students have 2 business days (48 hours) to respond to the instructor, providing any information or justification for their actions. They will also indicate whether they a) acknowledge their responsibility and fault in the allegations and accept the offered informal penalty or b) refute any allegations, or deny responsibility, and request a formal hearing by the KSU SCAI office. Failure to respond within this period will be viewed as a default admission of guilt of any alleged violations, and the case referred to SCAI for a hearing.  </w:t>
      </w:r>
    </w:p>
    <w:p w14:paraId="3CCECBFB"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t>For a first offense (in this course) a 0 (zero) on the assignment in question, and up to an "F" for the course, at the discretion of the instructor.</w:t>
      </w:r>
      <w:r>
        <w:rPr>
          <w:rFonts w:ascii="Arial" w:eastAsia="Times New Roman" w:hAnsi="Arial" w:cs="Arial"/>
          <w:b/>
          <w:bCs/>
          <w:i/>
          <w:iCs/>
          <w:color w:val="000000" w:themeColor="text1"/>
          <w:sz w:val="24"/>
          <w:szCs w:val="24"/>
        </w:rPr>
        <w:br/>
        <w:t xml:space="preserve">For a second offence (in this course) an “F” will be assigned for the course, at the </w:t>
      </w:r>
      <w:r>
        <w:rPr>
          <w:rFonts w:ascii="Arial" w:eastAsia="Times New Roman" w:hAnsi="Arial" w:cs="Arial"/>
          <w:b/>
          <w:bCs/>
          <w:i/>
          <w:iCs/>
          <w:color w:val="000000" w:themeColor="text1"/>
          <w:sz w:val="24"/>
          <w:szCs w:val="24"/>
        </w:rPr>
        <w:lastRenderedPageBreak/>
        <w:t>discretion of the instructor.</w:t>
      </w:r>
      <w:r>
        <w:rPr>
          <w:rFonts w:ascii="Arial" w:eastAsia="Times New Roman" w:hAnsi="Arial" w:cs="Arial"/>
          <w:b/>
          <w:bCs/>
          <w:i/>
          <w:iCs/>
          <w:color w:val="000000" w:themeColor="text1"/>
          <w:sz w:val="24"/>
          <w:szCs w:val="24"/>
        </w:rPr>
        <w:br/>
        <w:t>All documented Academic Integrity violations WILL BE reported to the KSU Student Conduct and Academic Integrity Office for filing.</w:t>
      </w:r>
    </w:p>
    <w:p w14:paraId="64743D24"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Students accepting the informal resolution MUST remain in the course for the duration of the term. Students charged with SCAI violations who subsequently drop the course will automatically be referred to the SCAI office, without further discussion, even if the student has accepted the informal resolution.   Any student referred to the SCAI office for formal review will be subject to SCAI hearings and possibly a mandatory 1-semester suspension on 1st offense or 1-year suspension on 2nd offense.</w:t>
      </w:r>
    </w:p>
    <w:p w14:paraId="5A5A6990"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All assignments, exams, projects, papers, etc., must be the original work of the student. Original work may include the thoughts and words of others, but such thoughts or words must be identified using quotation marks or indentation and must properly identify the source. At all times, students are expected to comply with the department's accepted citation practice and policy. The University and its faculty are committed to maintaining high standards of academic integrity. Student work will be routinely submitted to plagiarism detection tools (such as the </w:t>
      </w:r>
      <w:proofErr w:type="spellStart"/>
      <w:r>
        <w:rPr>
          <w:rFonts w:ascii="Arial" w:eastAsia="Times New Roman" w:hAnsi="Arial" w:cs="Arial"/>
          <w:color w:val="000000" w:themeColor="text1"/>
          <w:sz w:val="24"/>
          <w:szCs w:val="24"/>
        </w:rPr>
        <w:t>TurnItIn</w:t>
      </w:r>
      <w:proofErr w:type="spellEnd"/>
      <w:r>
        <w:rPr>
          <w:rFonts w:ascii="Arial" w:eastAsia="Times New Roman" w:hAnsi="Arial" w:cs="Arial"/>
          <w:color w:val="000000" w:themeColor="text1"/>
          <w:sz w:val="24"/>
          <w:szCs w:val="24"/>
        </w:rPr>
        <w:t xml:space="preserve"> module in D2L) for review.</w:t>
      </w:r>
    </w:p>
    <w:p w14:paraId="5990B132"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Work is not original when it has been submitted previously by the author or by anyone else for academic credit. Work is not original when it has been copied or partially copied from any other source, including another student, unless such copying is acknowledged by the person submitting the work for credit at the time the work is being submitted, or unless copying, sharing, or joint authorship is an express part of the assignment. Exams and tests are original work when no unauthorized aid is given, received, or used before or during the course of the examination, reexamination, or remediation.</w:t>
      </w:r>
    </w:p>
    <w:p w14:paraId="1EEABCFC"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t>In accordance with KSU Policy:</w:t>
      </w:r>
    </w:p>
    <w:p w14:paraId="2E60BFA7"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“Engaging in any behavior which a professor prohibits as academic misconduct in the syllabus or in class discussion is cheating. When direct quotations are used, they should be indicated, and when the ideas, theories, data, figures, graphs, programs, electronic based information or illustrations of someone other than the student are incorporated into a paper or used in a project, they should be duly acknowledged. No student may submit the same, or substantially the same, paper or other assignment for credit in more than one class without the prior permission of the current professor(s).”</w:t>
      </w:r>
    </w:p>
    <w:p w14:paraId="50A534AC"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This request MUST be in writing (KSU email is acceptable).  This also includes work performed in a previous semester for the same course (e.g. retake of an IS/ISA class).</w:t>
      </w:r>
    </w:p>
    <w:p w14:paraId="6CE27D81"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See the complete </w:t>
      </w:r>
      <w:hyperlink r:id="rId39" w:history="1">
        <w:r>
          <w:rPr>
            <w:rStyle w:val="Hyperlink"/>
            <w:rFonts w:ascii="Arial" w:eastAsia="Times New Roman" w:hAnsi="Arial" w:cs="Arial"/>
            <w:color w:val="000000" w:themeColor="text1"/>
            <w:sz w:val="24"/>
            <w:szCs w:val="24"/>
          </w:rPr>
          <w:t>SCAI policy</w:t>
        </w:r>
      </w:hyperlink>
      <w:r>
        <w:rPr>
          <w:rFonts w:ascii="Arial" w:eastAsia="Times New Roman" w:hAnsi="Arial" w:cs="Arial"/>
          <w:color w:val="000000" w:themeColor="text1"/>
          <w:sz w:val="24"/>
          <w:szCs w:val="24"/>
        </w:rPr>
        <w:t>, from which this information was copied and/or adapted.</w:t>
      </w:r>
      <w:r>
        <w:rPr>
          <w:rFonts w:ascii="Arial" w:eastAsia="Times New Roman" w:hAnsi="Arial" w:cs="Arial"/>
          <w:color w:val="000000" w:themeColor="text1"/>
          <w:sz w:val="24"/>
          <w:szCs w:val="24"/>
        </w:rPr>
        <w:br/>
      </w:r>
    </w:p>
    <w:p w14:paraId="2961A3F3" w14:textId="77777777" w:rsidR="001F5BA8" w:rsidRDefault="001F5BA8">
      <w:pPr>
        <w:pStyle w:val="Heading3"/>
        <w:rPr>
          <w:color w:val="000000" w:themeColor="text1"/>
        </w:rPr>
      </w:pPr>
    </w:p>
    <w:p w14:paraId="778E536D" w14:textId="77777777" w:rsidR="001F5BA8" w:rsidRDefault="001F5BA8">
      <w:pPr>
        <w:pStyle w:val="Heading3"/>
        <w:rPr>
          <w:color w:val="000000" w:themeColor="text1"/>
        </w:rPr>
      </w:pPr>
    </w:p>
    <w:p w14:paraId="47F5A198" w14:textId="21DB5D13" w:rsidR="007A29E6" w:rsidRDefault="00C81533">
      <w:pPr>
        <w:pStyle w:val="Heading3"/>
        <w:rPr>
          <w:color w:val="000000" w:themeColor="text1"/>
        </w:rPr>
      </w:pPr>
      <w:r>
        <w:rPr>
          <w:color w:val="000000" w:themeColor="text1"/>
        </w:rPr>
        <w:lastRenderedPageBreak/>
        <w:t>Use of Paraphrasing Tools:</w:t>
      </w:r>
    </w:p>
    <w:p w14:paraId="35451511"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Recently students have begun using online paraphrasing tools in an effort to avoid TII issues.  If a student were to use these tools to rewrite his or her own original content, and then clean up the grammar and readability afterwards, it might be acceptable, but only if discussed thoroughly with the instructor prior to doing so. What is not acceptable, and considered plagiary and cheating, is the process of cutting and pasting a direct quote from an outside source into a paraphrase tool and then including it in a written assignment, even with a citation. You must read all original content and rewrite in your own words to be considered acceptable paraphrasing or summarization.  </w:t>
      </w:r>
    </w:p>
    <w:p w14:paraId="377996C6" w14:textId="2A237F46" w:rsidR="00F52489" w:rsidRPr="001F5BA8" w:rsidRDefault="00C81533" w:rsidP="001F5BA8">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In order to avoid any confusing or ambiguity in the use of these tools, the use of all such tools is hereby prohibited in this course.  Any student caught using a paraphrase tool on an assignment will have their assignment treated like any other plagiarized submission, and thus will be subject to SCAI procedures. </w:t>
      </w:r>
      <w:r>
        <w:rPr>
          <w:rFonts w:ascii="Arial" w:eastAsia="Times New Roman" w:hAnsi="Arial" w:cs="Arial"/>
          <w:color w:val="000000" w:themeColor="text1"/>
          <w:sz w:val="24"/>
          <w:szCs w:val="24"/>
        </w:rPr>
        <w:br/>
      </w:r>
    </w:p>
    <w:p w14:paraId="4E99F190" w14:textId="77777777" w:rsidR="007A29E6" w:rsidRDefault="00C81533">
      <w:pPr>
        <w:pStyle w:val="Heading3"/>
        <w:rPr>
          <w:color w:val="000000" w:themeColor="text1"/>
        </w:rPr>
      </w:pPr>
      <w:proofErr w:type="spellStart"/>
      <w:r>
        <w:rPr>
          <w:color w:val="000000" w:themeColor="text1"/>
        </w:rPr>
        <w:t>TurnItIn</w:t>
      </w:r>
      <w:proofErr w:type="spellEnd"/>
      <w:r>
        <w:rPr>
          <w:color w:val="000000" w:themeColor="text1"/>
        </w:rPr>
        <w:t xml:space="preserve"> &amp; D2L:</w:t>
      </w:r>
    </w:p>
    <w:p w14:paraId="02D4EDAB"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Any written assignments (including essay questions for the exams) assigned in the course will be evaluated by D2L’s </w:t>
      </w:r>
      <w:proofErr w:type="spellStart"/>
      <w:r>
        <w:rPr>
          <w:rFonts w:ascii="Arial" w:eastAsia="Times New Roman" w:hAnsi="Arial" w:cs="Arial"/>
          <w:color w:val="000000" w:themeColor="text1"/>
          <w:sz w:val="24"/>
          <w:szCs w:val="24"/>
        </w:rPr>
        <w:t>TurnItIn</w:t>
      </w:r>
      <w:proofErr w:type="spellEnd"/>
      <w:r>
        <w:rPr>
          <w:rFonts w:ascii="Arial" w:eastAsia="Times New Roman" w:hAnsi="Arial" w:cs="Arial"/>
          <w:color w:val="000000" w:themeColor="text1"/>
          <w:sz w:val="24"/>
          <w:szCs w:val="24"/>
        </w:rPr>
        <w:t xml:space="preserve"> (TII) module. Therefore most written submissions will be submitted in a two phase approach:</w:t>
      </w:r>
    </w:p>
    <w:p w14:paraId="3DAE701E" w14:textId="77777777" w:rsidR="007A29E6" w:rsidRDefault="00C81533">
      <w:pPr>
        <w:numPr>
          <w:ilvl w:val="0"/>
          <w:numId w:val="11"/>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A complete "draft" version of the assignment must be submitted to the D2L Dropbox no later than 24 hours prior to the </w:t>
      </w:r>
      <w:proofErr w:type="spellStart"/>
      <w:r>
        <w:rPr>
          <w:rFonts w:ascii="Arial" w:eastAsia="Times New Roman" w:hAnsi="Arial" w:cs="Arial"/>
          <w:color w:val="000000" w:themeColor="text1"/>
          <w:sz w:val="24"/>
          <w:szCs w:val="24"/>
        </w:rPr>
        <w:t>the</w:t>
      </w:r>
      <w:proofErr w:type="spellEnd"/>
      <w:r>
        <w:rPr>
          <w:rFonts w:ascii="Arial" w:eastAsia="Times New Roman" w:hAnsi="Arial" w:cs="Arial"/>
          <w:color w:val="000000" w:themeColor="text1"/>
          <w:sz w:val="24"/>
          <w:szCs w:val="24"/>
        </w:rPr>
        <w:t xml:space="preserve"> date/time specified in D2L. Once you receive your originality report, you may revise and resubmit it as often as you like to D2L until the due date. Note that TII may take an hour for a subsequent report.</w:t>
      </w:r>
    </w:p>
    <w:p w14:paraId="6810152D" w14:textId="77777777" w:rsidR="007A29E6" w:rsidRDefault="00C81533">
      <w:pPr>
        <w:numPr>
          <w:ilvl w:val="0"/>
          <w:numId w:val="11"/>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 "final" version of the assignment must be to the same D2L Dropbox by the due date.  The final version will also be reviewed for originality. The final version will count as the final assignment grade as specified by the instructor in the grades area above, using the appropriate rubric. Part of your grade will assess whether you submitted a draft, and whether you improved the TII flagged content from the draft to the final version.</w:t>
      </w:r>
    </w:p>
    <w:p w14:paraId="4C094DDE" w14:textId="77777777" w:rsidR="007A29E6" w:rsidRDefault="00C81533">
      <w:pPr>
        <w:numPr>
          <w:ilvl w:val="0"/>
          <w:numId w:val="11"/>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As a general rule, </w:t>
      </w:r>
      <w:r>
        <w:rPr>
          <w:rFonts w:ascii="Arial" w:eastAsia="Times New Roman" w:hAnsi="Arial" w:cs="Arial"/>
          <w:b/>
          <w:bCs/>
          <w:i/>
          <w:iCs/>
          <w:color w:val="000000" w:themeColor="text1"/>
          <w:sz w:val="24"/>
          <w:szCs w:val="24"/>
        </w:rPr>
        <w:t>ignore the originality score</w:t>
      </w:r>
      <w:r>
        <w:rPr>
          <w:rFonts w:ascii="Arial" w:eastAsia="Times New Roman" w:hAnsi="Arial" w:cs="Arial"/>
          <w:color w:val="000000" w:themeColor="text1"/>
          <w:sz w:val="24"/>
          <w:szCs w:val="24"/>
        </w:rPr>
        <w:t>, instead review the report for flagged content.  Any flagged content not directly attributable to instructor-provided materials must be rewritten, unless it is considered common usage. (e.g. "Michael J. Coles College of Business, Kennesaw State University" - may be flagged but can be safely ignored).</w:t>
      </w:r>
    </w:p>
    <w:p w14:paraId="1BFD146B" w14:textId="77777777" w:rsidR="007A29E6" w:rsidRDefault="00C81533">
      <w:pPr>
        <w:numPr>
          <w:ilvl w:val="0"/>
          <w:numId w:val="11"/>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If a student only uploads a single version, that version will be deemed final and graded as such, even if the student intended it to be a draft.  This version will be reviewed for potential TII violations. </w:t>
      </w:r>
    </w:p>
    <w:p w14:paraId="57050D62" w14:textId="77777777" w:rsidR="007A29E6" w:rsidRDefault="00C81533">
      <w:pPr>
        <w:numPr>
          <w:ilvl w:val="0"/>
          <w:numId w:val="11"/>
        </w:numPr>
        <w:spacing w:before="100" w:beforeAutospacing="1" w:after="100" w:afterAutospacing="1" w:line="240" w:lineRule="auto"/>
        <w:rPr>
          <w:rFonts w:ascii="Times New Roman" w:eastAsia="Times New Roman" w:hAnsi="Times New Roman" w:cs="Times New Roman"/>
          <w:color w:val="000000" w:themeColor="text1"/>
          <w:sz w:val="27"/>
          <w:szCs w:val="27"/>
        </w:rPr>
      </w:pPr>
      <w:r>
        <w:rPr>
          <w:rFonts w:ascii="Arial" w:eastAsia="Times New Roman" w:hAnsi="Arial" w:cs="Arial"/>
          <w:color w:val="000000" w:themeColor="text1"/>
          <w:sz w:val="24"/>
          <w:szCs w:val="24"/>
        </w:rPr>
        <w:t>The minimum penalty for failing to submit a COMPLETE DRAFT 24 hours prior to the assignment's due date/time AND a FINAL version is 10% of the value of the assignment.</w:t>
      </w:r>
    </w:p>
    <w:p w14:paraId="77DF5180" w14:textId="77777777" w:rsidR="007A29E6" w:rsidRDefault="007A29E6">
      <w:pPr>
        <w:pBdr>
          <w:bottom w:val="single" w:sz="12" w:space="1" w:color="auto"/>
        </w:pBdr>
        <w:spacing w:after="0" w:line="240" w:lineRule="auto"/>
        <w:rPr>
          <w:rFonts w:ascii="Times New Roman" w:eastAsia="Times New Roman" w:hAnsi="Times New Roman" w:cs="Times New Roman"/>
          <w:color w:val="000000" w:themeColor="text1"/>
          <w:sz w:val="24"/>
          <w:szCs w:val="24"/>
        </w:rPr>
      </w:pPr>
    </w:p>
    <w:p w14:paraId="4D4680BA" w14:textId="77777777" w:rsidR="007A29E6" w:rsidRDefault="00C81533">
      <w:pPr>
        <w:pStyle w:val="Heading3"/>
        <w:rPr>
          <w:color w:val="000000" w:themeColor="text1"/>
        </w:rPr>
      </w:pPr>
      <w:proofErr w:type="spellStart"/>
      <w:r>
        <w:rPr>
          <w:color w:val="000000" w:themeColor="text1"/>
        </w:rPr>
        <w:t>Respondus</w:t>
      </w:r>
      <w:proofErr w:type="spellEnd"/>
      <w:r>
        <w:rPr>
          <w:color w:val="000000" w:themeColor="text1"/>
        </w:rPr>
        <w:t xml:space="preserve"> Lock Down Browser (RLDB) &amp; the </w:t>
      </w:r>
      <w:proofErr w:type="spellStart"/>
      <w:r>
        <w:rPr>
          <w:color w:val="000000" w:themeColor="text1"/>
        </w:rPr>
        <w:t>Respondus</w:t>
      </w:r>
      <w:proofErr w:type="spellEnd"/>
      <w:r>
        <w:rPr>
          <w:color w:val="000000" w:themeColor="text1"/>
        </w:rPr>
        <w:t xml:space="preserve"> Monitor:</w:t>
      </w:r>
    </w:p>
    <w:p w14:paraId="24C548B2"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This course requires the use of </w:t>
      </w:r>
      <w:proofErr w:type="spellStart"/>
      <w:r>
        <w:rPr>
          <w:rFonts w:ascii="Arial" w:eastAsia="Times New Roman" w:hAnsi="Arial" w:cs="Arial"/>
          <w:color w:val="000000" w:themeColor="text1"/>
          <w:sz w:val="24"/>
          <w:szCs w:val="24"/>
        </w:rPr>
        <w:t>LockDown</w:t>
      </w:r>
      <w:proofErr w:type="spellEnd"/>
      <w:r>
        <w:rPr>
          <w:rFonts w:ascii="Arial" w:eastAsia="Times New Roman" w:hAnsi="Arial" w:cs="Arial"/>
          <w:color w:val="000000" w:themeColor="text1"/>
          <w:sz w:val="24"/>
          <w:szCs w:val="24"/>
        </w:rPr>
        <w:t xml:space="preserve"> Browser and a webcam and microphone for online quizzes and exams. The webcam and microphone can be built into your computer or can be the type that plugs in with a USB cable.  Student Guides for both the RLDB and the </w:t>
      </w:r>
      <w:proofErr w:type="spellStart"/>
      <w:r>
        <w:rPr>
          <w:rFonts w:ascii="Arial" w:eastAsia="Times New Roman" w:hAnsi="Arial" w:cs="Arial"/>
          <w:color w:val="000000" w:themeColor="text1"/>
          <w:sz w:val="24"/>
          <w:szCs w:val="24"/>
        </w:rPr>
        <w:t>Respondus</w:t>
      </w:r>
      <w:proofErr w:type="spellEnd"/>
      <w:r>
        <w:rPr>
          <w:rFonts w:ascii="Arial" w:eastAsia="Times New Roman" w:hAnsi="Arial" w:cs="Arial"/>
          <w:color w:val="000000" w:themeColor="text1"/>
          <w:sz w:val="24"/>
          <w:szCs w:val="24"/>
        </w:rPr>
        <w:t xml:space="preserve"> Monitor are available in D2L. Download and install </w:t>
      </w:r>
      <w:proofErr w:type="spellStart"/>
      <w:r>
        <w:rPr>
          <w:rFonts w:ascii="Arial" w:eastAsia="Times New Roman" w:hAnsi="Arial" w:cs="Arial"/>
          <w:color w:val="000000" w:themeColor="text1"/>
          <w:sz w:val="24"/>
          <w:szCs w:val="24"/>
        </w:rPr>
        <w:t>LockDown</w:t>
      </w:r>
      <w:proofErr w:type="spellEnd"/>
      <w:r>
        <w:rPr>
          <w:rFonts w:ascii="Arial" w:eastAsia="Times New Roman" w:hAnsi="Arial" w:cs="Arial"/>
          <w:color w:val="000000" w:themeColor="text1"/>
          <w:sz w:val="24"/>
          <w:szCs w:val="24"/>
        </w:rPr>
        <w:t xml:space="preserve"> Browser from the link provided when you click on the Syllabus &amp; Course Policy Compliance Quiz.</w:t>
      </w:r>
    </w:p>
    <w:p w14:paraId="3F82A86F"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To ensure </w:t>
      </w:r>
      <w:proofErr w:type="spellStart"/>
      <w:r>
        <w:rPr>
          <w:rFonts w:ascii="Arial" w:eastAsia="Times New Roman" w:hAnsi="Arial" w:cs="Arial"/>
          <w:color w:val="000000" w:themeColor="text1"/>
          <w:sz w:val="24"/>
          <w:szCs w:val="24"/>
        </w:rPr>
        <w:t>LockDown</w:t>
      </w:r>
      <w:proofErr w:type="spellEnd"/>
      <w:r>
        <w:rPr>
          <w:rFonts w:ascii="Arial" w:eastAsia="Times New Roman" w:hAnsi="Arial" w:cs="Arial"/>
          <w:color w:val="000000" w:themeColor="text1"/>
          <w:sz w:val="24"/>
          <w:szCs w:val="24"/>
        </w:rPr>
        <w:t xml:space="preserve"> Browser and the webcam are set up properly, do the following:</w:t>
      </w:r>
    </w:p>
    <w:p w14:paraId="12848703" w14:textId="77777777" w:rsidR="007A29E6" w:rsidRDefault="00C81533">
      <w:pPr>
        <w:numPr>
          <w:ilvl w:val="0"/>
          <w:numId w:val="12"/>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Start </w:t>
      </w:r>
      <w:proofErr w:type="spellStart"/>
      <w:r>
        <w:rPr>
          <w:rFonts w:ascii="Arial" w:eastAsia="Times New Roman" w:hAnsi="Arial" w:cs="Arial"/>
          <w:color w:val="000000" w:themeColor="text1"/>
          <w:sz w:val="24"/>
          <w:szCs w:val="24"/>
        </w:rPr>
        <w:t>LockDown</w:t>
      </w:r>
      <w:proofErr w:type="spellEnd"/>
      <w:r>
        <w:rPr>
          <w:rFonts w:ascii="Arial" w:eastAsia="Times New Roman" w:hAnsi="Arial" w:cs="Arial"/>
          <w:color w:val="000000" w:themeColor="text1"/>
          <w:sz w:val="24"/>
          <w:szCs w:val="24"/>
        </w:rPr>
        <w:t xml:space="preserve"> Browser, log into D2L, and select this course.</w:t>
      </w:r>
    </w:p>
    <w:p w14:paraId="013C4C05" w14:textId="77777777" w:rsidR="007A29E6" w:rsidRDefault="00C81533">
      <w:pPr>
        <w:numPr>
          <w:ilvl w:val="0"/>
          <w:numId w:val="12"/>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Locate and select the Help Center button on the </w:t>
      </w:r>
      <w:proofErr w:type="spellStart"/>
      <w:r>
        <w:rPr>
          <w:rFonts w:ascii="Arial" w:eastAsia="Times New Roman" w:hAnsi="Arial" w:cs="Arial"/>
          <w:color w:val="000000" w:themeColor="text1"/>
          <w:sz w:val="24"/>
          <w:szCs w:val="24"/>
        </w:rPr>
        <w:t>LockDown</w:t>
      </w:r>
      <w:proofErr w:type="spellEnd"/>
      <w:r>
        <w:rPr>
          <w:rFonts w:ascii="Arial" w:eastAsia="Times New Roman" w:hAnsi="Arial" w:cs="Arial"/>
          <w:color w:val="000000" w:themeColor="text1"/>
          <w:sz w:val="24"/>
          <w:szCs w:val="24"/>
        </w:rPr>
        <w:t xml:space="preserve"> Browser toolbar.</w:t>
      </w:r>
    </w:p>
    <w:p w14:paraId="013D0BB3" w14:textId="77777777" w:rsidR="007A29E6" w:rsidRDefault="00C81533">
      <w:pPr>
        <w:numPr>
          <w:ilvl w:val="0"/>
          <w:numId w:val="12"/>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Run the Webcam Check and, if necessary, resolve any issues.</w:t>
      </w:r>
    </w:p>
    <w:p w14:paraId="1DF68821" w14:textId="77777777" w:rsidR="007A29E6" w:rsidRDefault="00C81533">
      <w:pPr>
        <w:numPr>
          <w:ilvl w:val="0"/>
          <w:numId w:val="12"/>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Run the System &amp; Network Check. If a problem is indicated, see if a solution is provided in the Knowledge Base.</w:t>
      </w:r>
    </w:p>
    <w:p w14:paraId="15D11E83" w14:textId="77777777" w:rsidR="007A29E6" w:rsidRDefault="00C81533">
      <w:pPr>
        <w:numPr>
          <w:ilvl w:val="0"/>
          <w:numId w:val="12"/>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Troubleshooting information can also be emailed to our institution's help desk.</w:t>
      </w:r>
    </w:p>
    <w:p w14:paraId="128C3B7B" w14:textId="77777777" w:rsidR="007A29E6" w:rsidRDefault="00C81533">
      <w:pPr>
        <w:numPr>
          <w:ilvl w:val="0"/>
          <w:numId w:val="12"/>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Exit the Help Center and locate the Syllabus quiz.</w:t>
      </w:r>
    </w:p>
    <w:p w14:paraId="28D29C23" w14:textId="77777777" w:rsidR="007A29E6" w:rsidRDefault="00C81533">
      <w:pPr>
        <w:numPr>
          <w:ilvl w:val="0"/>
          <w:numId w:val="12"/>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Upon completing and submitting the Syllabus quiz, exit </w:t>
      </w:r>
      <w:proofErr w:type="spellStart"/>
      <w:r>
        <w:rPr>
          <w:rFonts w:ascii="Arial" w:eastAsia="Times New Roman" w:hAnsi="Arial" w:cs="Arial"/>
          <w:color w:val="000000" w:themeColor="text1"/>
          <w:sz w:val="24"/>
          <w:szCs w:val="24"/>
        </w:rPr>
        <w:t>LockDown</w:t>
      </w:r>
      <w:proofErr w:type="spellEnd"/>
      <w:r>
        <w:rPr>
          <w:rFonts w:ascii="Arial" w:eastAsia="Times New Roman" w:hAnsi="Arial" w:cs="Arial"/>
          <w:color w:val="000000" w:themeColor="text1"/>
          <w:sz w:val="24"/>
          <w:szCs w:val="24"/>
        </w:rPr>
        <w:t xml:space="preserve"> Browser.</w:t>
      </w:r>
    </w:p>
    <w:p w14:paraId="32BCC09F"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When taking an online exam that requires </w:t>
      </w:r>
      <w:proofErr w:type="spellStart"/>
      <w:r>
        <w:rPr>
          <w:rFonts w:ascii="Arial" w:eastAsia="Times New Roman" w:hAnsi="Arial" w:cs="Arial"/>
          <w:color w:val="000000" w:themeColor="text1"/>
          <w:sz w:val="24"/>
          <w:szCs w:val="24"/>
        </w:rPr>
        <w:t>LockDown</w:t>
      </w:r>
      <w:proofErr w:type="spellEnd"/>
      <w:r>
        <w:rPr>
          <w:rFonts w:ascii="Arial" w:eastAsia="Times New Roman" w:hAnsi="Arial" w:cs="Arial"/>
          <w:color w:val="000000" w:themeColor="text1"/>
          <w:sz w:val="24"/>
          <w:szCs w:val="24"/>
        </w:rPr>
        <w:t xml:space="preserve"> Browser and a webcam, remember the following </w:t>
      </w:r>
      <w:r>
        <w:rPr>
          <w:rFonts w:ascii="Arial" w:eastAsia="Times New Roman" w:hAnsi="Arial" w:cs="Arial"/>
          <w:b/>
          <w:bCs/>
          <w:color w:val="000000" w:themeColor="text1"/>
          <w:sz w:val="24"/>
          <w:szCs w:val="24"/>
        </w:rPr>
        <w:t>requirements</w:t>
      </w:r>
      <w:r>
        <w:rPr>
          <w:rFonts w:ascii="Arial" w:eastAsia="Times New Roman" w:hAnsi="Arial" w:cs="Arial"/>
          <w:color w:val="000000" w:themeColor="text1"/>
          <w:sz w:val="24"/>
          <w:szCs w:val="24"/>
        </w:rPr>
        <w:t>:</w:t>
      </w:r>
    </w:p>
    <w:p w14:paraId="0E36640D" w14:textId="77777777" w:rsidR="007A29E6" w:rsidRDefault="00C81533">
      <w:pPr>
        <w:numPr>
          <w:ilvl w:val="0"/>
          <w:numId w:val="13"/>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Ensure you're in a location where you won't be interrupted</w:t>
      </w:r>
    </w:p>
    <w:p w14:paraId="57A8FF1B" w14:textId="77777777" w:rsidR="007A29E6" w:rsidRDefault="00C81533">
      <w:pPr>
        <w:numPr>
          <w:ilvl w:val="0"/>
          <w:numId w:val="13"/>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Turn off all other devices (e.g. tablets, phones, second computers)</w:t>
      </w:r>
    </w:p>
    <w:p w14:paraId="094F8FBB" w14:textId="77777777" w:rsidR="007A29E6" w:rsidRDefault="00C81533">
      <w:pPr>
        <w:numPr>
          <w:ilvl w:val="0"/>
          <w:numId w:val="13"/>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Clear your desk of all external materials not permitted — books, papers, other devices</w:t>
      </w:r>
    </w:p>
    <w:p w14:paraId="4C49BDB8" w14:textId="77777777" w:rsidR="007A29E6" w:rsidRDefault="00C81533">
      <w:pPr>
        <w:numPr>
          <w:ilvl w:val="0"/>
          <w:numId w:val="13"/>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Remain at your computer for the duration of the test</w:t>
      </w:r>
    </w:p>
    <w:p w14:paraId="44000BF1" w14:textId="77777777" w:rsidR="007A29E6" w:rsidRDefault="00C81533">
      <w:pPr>
        <w:numPr>
          <w:ilvl w:val="0"/>
          <w:numId w:val="13"/>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If the computer or networking environment is different than what was tested above, repeat the Webcam and System checks prior to starting the test</w:t>
      </w:r>
    </w:p>
    <w:p w14:paraId="50D6FD0F"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To produce a good webcam video, comply with the following </w:t>
      </w:r>
      <w:r>
        <w:rPr>
          <w:rFonts w:ascii="Arial" w:eastAsia="Times New Roman" w:hAnsi="Arial" w:cs="Arial"/>
          <w:b/>
          <w:bCs/>
          <w:color w:val="000000" w:themeColor="text1"/>
          <w:sz w:val="24"/>
          <w:szCs w:val="24"/>
        </w:rPr>
        <w:t>requirements</w:t>
      </w:r>
      <w:r>
        <w:rPr>
          <w:rFonts w:ascii="Arial" w:eastAsia="Times New Roman" w:hAnsi="Arial" w:cs="Arial"/>
          <w:color w:val="000000" w:themeColor="text1"/>
          <w:sz w:val="24"/>
          <w:szCs w:val="24"/>
        </w:rPr>
        <w:t>:</w:t>
      </w:r>
    </w:p>
    <w:p w14:paraId="62B7007D" w14:textId="77777777" w:rsidR="007A29E6" w:rsidRDefault="00C81533">
      <w:pPr>
        <w:numPr>
          <w:ilvl w:val="0"/>
          <w:numId w:val="14"/>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Avoid wearing baseball caps or hats with brims</w:t>
      </w:r>
    </w:p>
    <w:p w14:paraId="219AA5A9" w14:textId="77777777" w:rsidR="007A29E6" w:rsidRDefault="00C81533">
      <w:pPr>
        <w:numPr>
          <w:ilvl w:val="0"/>
          <w:numId w:val="14"/>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Ensure your computer or tablet is on a firm surface (a desk or table) — not on your lap, a bed, or other surface that might move</w:t>
      </w:r>
    </w:p>
    <w:p w14:paraId="44D20D99" w14:textId="77777777" w:rsidR="007A29E6" w:rsidRDefault="00C81533">
      <w:pPr>
        <w:numPr>
          <w:ilvl w:val="0"/>
          <w:numId w:val="14"/>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If using a built-in webcam, avoid tilting the screen after the webcam setup is complete</w:t>
      </w:r>
    </w:p>
    <w:p w14:paraId="4960922E" w14:textId="77777777" w:rsidR="007A29E6" w:rsidRDefault="00C81533">
      <w:pPr>
        <w:numPr>
          <w:ilvl w:val="0"/>
          <w:numId w:val="14"/>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Take the exam in a well-lit room and avoid backlighting, such as sitting with your back to a window</w:t>
      </w:r>
    </w:p>
    <w:p w14:paraId="18D4C242" w14:textId="77777777" w:rsidR="007A29E6" w:rsidRDefault="00C81533">
      <w:pPr>
        <w:numPr>
          <w:ilvl w:val="0"/>
          <w:numId w:val="14"/>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Remember that </w:t>
      </w:r>
      <w:proofErr w:type="spellStart"/>
      <w:r>
        <w:rPr>
          <w:rFonts w:ascii="Arial" w:eastAsia="Times New Roman" w:hAnsi="Arial" w:cs="Arial"/>
          <w:color w:val="000000" w:themeColor="text1"/>
          <w:sz w:val="24"/>
          <w:szCs w:val="24"/>
        </w:rPr>
        <w:t>LockDown</w:t>
      </w:r>
      <w:proofErr w:type="spellEnd"/>
      <w:r>
        <w:rPr>
          <w:rFonts w:ascii="Arial" w:eastAsia="Times New Roman" w:hAnsi="Arial" w:cs="Arial"/>
          <w:color w:val="000000" w:themeColor="text1"/>
          <w:sz w:val="24"/>
          <w:szCs w:val="24"/>
        </w:rPr>
        <w:t xml:space="preserve"> Browser will prevent you from accessing other websites or applications; you will be unable to exit the test until all questions are completed and submitted.</w:t>
      </w:r>
    </w:p>
    <w:p w14:paraId="352D25C2"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lastRenderedPageBreak/>
        <w:t>Failure to comply with these requirements, including any evidence of the use of outside resources (books, papers or other devices), or leaving the video frame for any reason once you have begun a quiz/exam will be considered academic misconduct, and may result in a grade penalty and possibly SCAI proceedings. </w:t>
      </w:r>
    </w:p>
    <w:p w14:paraId="200E5DC4"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7"/>
          <w:szCs w:val="27"/>
        </w:rPr>
      </w:pPr>
      <w:r>
        <w:rPr>
          <w:rFonts w:ascii="Arial" w:eastAsia="Times New Roman" w:hAnsi="Arial" w:cs="Arial"/>
          <w:color w:val="000000" w:themeColor="text1"/>
          <w:sz w:val="24"/>
          <w:szCs w:val="24"/>
        </w:rPr>
        <w:t>If you object to installing the </w:t>
      </w:r>
      <w:proofErr w:type="spellStart"/>
      <w:r>
        <w:rPr>
          <w:rFonts w:ascii="Arial" w:eastAsia="Times New Roman" w:hAnsi="Arial" w:cs="Arial"/>
          <w:color w:val="000000" w:themeColor="text1"/>
          <w:sz w:val="24"/>
          <w:szCs w:val="24"/>
        </w:rPr>
        <w:t>Respondus</w:t>
      </w:r>
      <w:proofErr w:type="spellEnd"/>
      <w:r>
        <w:rPr>
          <w:rFonts w:ascii="Arial" w:eastAsia="Times New Roman" w:hAnsi="Arial" w:cs="Arial"/>
          <w:color w:val="000000" w:themeColor="text1"/>
          <w:sz w:val="24"/>
          <w:szCs w:val="24"/>
        </w:rPr>
        <w:t xml:space="preserve"> Lockdown Browser and Monitor on your computer, or to being video recorded taking your exam at your home or office, you may elect to take all required exams at the KSU testing center at your own expense, as there is a fee to take a quiz/test at the testing center.  Visit </w:t>
      </w:r>
      <w:hyperlink r:id="rId40" w:history="1">
        <w:r>
          <w:rPr>
            <w:rStyle w:val="Hyperlink"/>
            <w:rFonts w:ascii="Arial" w:eastAsia="Times New Roman" w:hAnsi="Arial" w:cs="Arial"/>
            <w:color w:val="000000" w:themeColor="text1"/>
            <w:sz w:val="24"/>
            <w:szCs w:val="24"/>
          </w:rPr>
          <w:t>the testing center's web site</w:t>
        </w:r>
      </w:hyperlink>
      <w:r>
        <w:rPr>
          <w:rFonts w:ascii="Arial" w:eastAsia="Times New Roman" w:hAnsi="Arial" w:cs="Arial"/>
          <w:color w:val="000000" w:themeColor="text1"/>
          <w:sz w:val="24"/>
          <w:szCs w:val="24"/>
        </w:rPr>
        <w:t> to schedule an appointment or for more information.  When you schedule an appointment at the testing center, they will contact me for the parameters of the exam.  You will then be recorded taking the quiz/exam at the testing center under the conditions specified in the exam.</w:t>
      </w:r>
      <w:r>
        <w:rPr>
          <w:rFonts w:ascii="Arial" w:eastAsia="Times New Roman" w:hAnsi="Arial" w:cs="Arial"/>
          <w:color w:val="000000" w:themeColor="text1"/>
          <w:sz w:val="24"/>
          <w:szCs w:val="24"/>
        </w:rPr>
        <w:br/>
      </w:r>
    </w:p>
    <w:p w14:paraId="622FFD52" w14:textId="77777777" w:rsidR="007A29E6" w:rsidRDefault="00C81533">
      <w:pPr>
        <w:pStyle w:val="Heading2"/>
        <w:rPr>
          <w:color w:val="000000" w:themeColor="text1"/>
        </w:rPr>
      </w:pPr>
      <w:r>
        <w:rPr>
          <w:color w:val="000000" w:themeColor="text1"/>
        </w:rPr>
        <w:t>Exams</w:t>
      </w:r>
    </w:p>
    <w:p w14:paraId="661619D0"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As stated, students must use the </w:t>
      </w:r>
      <w:proofErr w:type="spellStart"/>
      <w:r>
        <w:rPr>
          <w:rFonts w:ascii="Arial" w:eastAsia="Times New Roman" w:hAnsi="Arial" w:cs="Arial"/>
          <w:color w:val="000000" w:themeColor="text1"/>
          <w:sz w:val="24"/>
          <w:szCs w:val="24"/>
        </w:rPr>
        <w:t>Respondus</w:t>
      </w:r>
      <w:proofErr w:type="spellEnd"/>
      <w:r>
        <w:rPr>
          <w:rFonts w:ascii="Arial" w:eastAsia="Times New Roman" w:hAnsi="Arial" w:cs="Arial"/>
          <w:color w:val="000000" w:themeColor="text1"/>
          <w:sz w:val="24"/>
          <w:szCs w:val="24"/>
        </w:rPr>
        <w:t xml:space="preserve"> Lock Down Browser and </w:t>
      </w:r>
      <w:proofErr w:type="spellStart"/>
      <w:r>
        <w:rPr>
          <w:rFonts w:ascii="Arial" w:eastAsia="Times New Roman" w:hAnsi="Arial" w:cs="Arial"/>
          <w:color w:val="000000" w:themeColor="text1"/>
          <w:sz w:val="24"/>
          <w:szCs w:val="24"/>
        </w:rPr>
        <w:t>Respondus</w:t>
      </w:r>
      <w:proofErr w:type="spellEnd"/>
      <w:r>
        <w:rPr>
          <w:rFonts w:ascii="Arial" w:eastAsia="Times New Roman" w:hAnsi="Arial" w:cs="Arial"/>
          <w:color w:val="000000" w:themeColor="text1"/>
          <w:sz w:val="24"/>
          <w:szCs w:val="24"/>
        </w:rPr>
        <w:t xml:space="preserve"> Monitor to take their exams from off campus.  Should a student not wish to comply with this requirement, they may take the exam at the KSU testing center at their own expense. The Testing center (https://testing.kennesaw.edu/index.php) offers an isolated location where students can use provided equipment to complete KSU assigned exams, quizzes and assignments.  Students are expected to review and comply with the schedules and requirements of the testing center should they decide to choose this option.  The testing center does charge a fee per exam, usually providing the first exam for free.  Contact the testing center directly for additional information - hours and locations are posted on their web site.</w:t>
      </w:r>
    </w:p>
    <w:p w14:paraId="78E93765" w14:textId="77777777" w:rsidR="007A29E6" w:rsidRDefault="00C81533">
      <w:pPr>
        <w:pStyle w:val="Heading3"/>
        <w:rPr>
          <w:color w:val="000000" w:themeColor="text1"/>
        </w:rPr>
      </w:pPr>
      <w:r>
        <w:rPr>
          <w:color w:val="000000" w:themeColor="text1"/>
        </w:rPr>
        <w:t>Challenging exam questions:</w:t>
      </w:r>
    </w:p>
    <w:p w14:paraId="25FF210B"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Once a student completes an exam, D2L will allow them to review their missed answer, and provide the correct response.  Students must wait until an exam period has closed before posting any comments challenging exam questions in the D2L forums.  Students should read any previously posted challenges, before posting themselves, as once the instructor resolves a challenge, D2L will update the grades for all students.  To challenge a question, the student must post a portion of the exam question into D2L (you don't need the entire question), their answer and then provide supporting information from the text that supports their answer, include the page number in the text. Do NOT post anything until the exam has closed.  If you have ANY questions about the exam during the exam period, please email the instructor.</w:t>
      </w:r>
    </w:p>
    <w:p w14:paraId="47A36682"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Students are expressly prohibited from making photos, video, screenshots or printouts of exam questions.  Doing so constitutes an SCAI violation. Make a short handwritten note if you plan to challenge a quiz question and then destroy it immediately once you've posted your challenge.</w:t>
      </w:r>
    </w:p>
    <w:p w14:paraId="62A055F4" w14:textId="77777777" w:rsidR="007A29E6" w:rsidRDefault="007A29E6">
      <w:pPr>
        <w:pBdr>
          <w:bottom w:val="single" w:sz="12" w:space="1" w:color="auto"/>
        </w:pBdr>
        <w:spacing w:before="100" w:beforeAutospacing="1" w:after="100" w:afterAutospacing="1" w:line="240" w:lineRule="auto"/>
        <w:rPr>
          <w:rFonts w:ascii="Arial" w:eastAsia="Times New Roman" w:hAnsi="Arial" w:cs="Arial"/>
          <w:color w:val="000000" w:themeColor="text1"/>
          <w:sz w:val="27"/>
          <w:szCs w:val="27"/>
        </w:rPr>
      </w:pPr>
    </w:p>
    <w:p w14:paraId="3C0E4B7B" w14:textId="77777777" w:rsidR="007A29E6" w:rsidRDefault="00C81533">
      <w:pPr>
        <w:pStyle w:val="Heading3"/>
        <w:rPr>
          <w:color w:val="000000" w:themeColor="text1"/>
        </w:rPr>
      </w:pPr>
      <w:r>
        <w:rPr>
          <w:color w:val="000000" w:themeColor="text1"/>
        </w:rPr>
        <w:t>Interaction Expectations and Response Requirements:</w:t>
      </w:r>
    </w:p>
    <w:p w14:paraId="0B727F5C"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Students are expected to monitor the class discussion forums as the primary means of communication with the instructor.  It is expected that students will visit these forums at least twice weekly, and more frequently in the summer. It is highly recommended for students to configure their D2L sessions to notify them by email when a new message is posted.  This is accomplished by forwarding D2L mail to an external (preferably KSU) email address, and "subscribing" to the entire forum (use the pull down menu beside the forum title).</w:t>
      </w:r>
    </w:p>
    <w:p w14:paraId="428C9F73"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It is strongly encouraged that students engage their peers through the forums and through direct email.  Increased student-to-student interaction has been shown to enhance learning.  As per the course policies, students are expected to post questions of a non-personal/confidential nature on the D2L forum site, and email the instructor with personal/confidential questions as needed. The instructor strongly encourages students to ask questions when faced with challenges, but only after the student has attempted to resolve the issue on their own.  See the D2L News posting on "Method behind my Madness" for additional information on the expectation of problem solving and critical thinking of students in academic work.  The instructor WILL answer your questions to the best of their ability, but EXPECTS that you will have made a reasonable effort to find the answer on your own, before contacting them.</w:t>
      </w:r>
    </w:p>
    <w:p w14:paraId="27CDCD01"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Students are expected to respond to emails sent to their KSU email accounts within 2 business days, the same response standard students should expect when emailing the instructor.</w:t>
      </w:r>
    </w:p>
    <w:p w14:paraId="1D3E6B1E"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The instructor is expected to grade and respond to exams within 1 week, and other assignments within 2 weeks, excluding holidays.</w:t>
      </w:r>
    </w:p>
    <w:p w14:paraId="7EA029DF"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See the section on SCAI for communications requirements when a SCAI violation is suspected.</w:t>
      </w:r>
    </w:p>
    <w:p w14:paraId="61735741" w14:textId="77777777" w:rsidR="007A29E6" w:rsidRDefault="00C81533">
      <w:pPr>
        <w:pStyle w:val="Heading3"/>
        <w:rPr>
          <w:color w:val="000000" w:themeColor="text1"/>
        </w:rPr>
      </w:pPr>
      <w:r>
        <w:rPr>
          <w:color w:val="000000" w:themeColor="text1"/>
        </w:rPr>
        <w:t>Lectures:</w:t>
      </w:r>
    </w:p>
    <w:p w14:paraId="20E75393"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Class lectures can be accessed directly through the course D2L site. Lecture notes (PowerPoint) are also available for download through D2L.</w:t>
      </w:r>
    </w:p>
    <w:p w14:paraId="657DE4A6" w14:textId="77777777" w:rsidR="007A29E6" w:rsidRDefault="00C81533">
      <w:pPr>
        <w:pStyle w:val="Heading3"/>
        <w:rPr>
          <w:color w:val="000000" w:themeColor="text1"/>
        </w:rPr>
      </w:pPr>
      <w:r>
        <w:rPr>
          <w:color w:val="000000" w:themeColor="text1"/>
        </w:rPr>
        <w:t>End of Term Instructor Assessment:</w:t>
      </w:r>
    </w:p>
    <w:p w14:paraId="29B9A1A0"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At the end of the term, students will receive an email inviting you to complete a survey of your perception of the online learning experience. This survey is anonymous and students are strongly encouraged to complete it.  The instructor will post a notice in the discussion area when the survey is available.</w:t>
      </w:r>
    </w:p>
    <w:p w14:paraId="517A517D" w14:textId="77777777" w:rsidR="007A29E6" w:rsidRDefault="00C81533">
      <w:pPr>
        <w:pStyle w:val="Heading3"/>
        <w:rPr>
          <w:color w:val="000000" w:themeColor="text1"/>
        </w:rPr>
      </w:pPr>
      <w:r>
        <w:rPr>
          <w:color w:val="000000" w:themeColor="text1"/>
        </w:rPr>
        <w:lastRenderedPageBreak/>
        <w:t>Diversity and Disability Statement:</w:t>
      </w:r>
    </w:p>
    <w:p w14:paraId="5C95047F"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All courses offered by the Information Systems department will adhere to the KSU policy that prohibits discrimination on the basis of race, religion, color, sex, age, disability, national origin, or sexual orientation.</w:t>
      </w:r>
    </w:p>
    <w:p w14:paraId="5BDA5F0A" w14:textId="77777777" w:rsidR="007A29E6" w:rsidRDefault="00C81533">
      <w:pPr>
        <w:spacing w:before="100" w:beforeAutospacing="1" w:after="100" w:afterAutospacing="1" w:line="240" w:lineRule="auto"/>
        <w:rPr>
          <w:rFonts w:ascii="Arial" w:eastAsia="Times New Roman" w:hAnsi="Arial" w:cs="Arial"/>
          <w:color w:val="000000" w:themeColor="text1"/>
          <w:sz w:val="27"/>
          <w:szCs w:val="27"/>
        </w:rPr>
      </w:pPr>
      <w:r>
        <w:rPr>
          <w:rFonts w:ascii="Arial" w:eastAsia="Times New Roman" w:hAnsi="Arial" w:cs="Arial"/>
          <w:color w:val="000000" w:themeColor="text1"/>
          <w:sz w:val="24"/>
          <w:szCs w:val="24"/>
        </w:rPr>
        <w:t>NOTE: IF YOU HAVE AN ADA ISSUE THAT RESULTS IN DIFFICULTY IN VIEWING OR LISTENING TO MATERIAL IN THIS COURSE, PLEASE NOTIFY YOUR INSTRUCTOR IMMEDIATELY. ALTERNATE DELIVERY MECHANISMS CAN BE ARRANGED IF COORDINATED THROUGH THE STUDENT DISABILITY SERVICES OFFICE. Phone: (470) 578-2666 Email:  </w:t>
      </w:r>
      <w:hyperlink r:id="rId41" w:history="1">
        <w:r>
          <w:rPr>
            <w:rFonts w:ascii="Arial" w:eastAsia="Times New Roman" w:hAnsi="Arial" w:cs="Arial"/>
            <w:color w:val="000000" w:themeColor="text1"/>
            <w:sz w:val="24"/>
            <w:szCs w:val="24"/>
            <w:u w:val="single"/>
          </w:rPr>
          <w:t>sds@kennesaw.edu</w:t>
        </w:r>
      </w:hyperlink>
      <w:r>
        <w:rPr>
          <w:rFonts w:ascii="Arial" w:eastAsia="Times New Roman" w:hAnsi="Arial" w:cs="Arial"/>
          <w:color w:val="000000" w:themeColor="text1"/>
          <w:sz w:val="24"/>
          <w:szCs w:val="24"/>
        </w:rPr>
        <w:t>.</w:t>
      </w:r>
    </w:p>
    <w:p w14:paraId="637CF9D8" w14:textId="77777777" w:rsidR="007A29E6" w:rsidRDefault="00C81533">
      <w:pPr>
        <w:pStyle w:val="Heading3"/>
        <w:rPr>
          <w:color w:val="000000" w:themeColor="text1"/>
        </w:rPr>
      </w:pPr>
      <w:r>
        <w:rPr>
          <w:color w:val="000000" w:themeColor="text1"/>
        </w:rPr>
        <w:t>Grading Rubrics:</w:t>
      </w:r>
    </w:p>
    <w:p w14:paraId="4C89ACEF"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D2L provides a mechanism for the instructor to use a grading rubric (evaluation grid) to facilitate grading of assignments.  To view these rubrics, click the "Other" tab within D2L and select "Rubrics." The instructor reserves the right to modify these rubrics up to the start of grading to best suit the needs of the course.</w:t>
      </w:r>
    </w:p>
    <w:p w14:paraId="58BC2204" w14:textId="77777777" w:rsidR="007A29E6" w:rsidRDefault="007A29E6">
      <w:pPr>
        <w:spacing w:after="0" w:line="240" w:lineRule="auto"/>
        <w:rPr>
          <w:rFonts w:ascii="Times New Roman" w:eastAsia="Times New Roman" w:hAnsi="Times New Roman" w:cs="Times New Roman"/>
          <w:color w:val="000000" w:themeColor="text1"/>
          <w:sz w:val="24"/>
          <w:szCs w:val="24"/>
        </w:rPr>
      </w:pPr>
    </w:p>
    <w:p w14:paraId="4471E173" w14:textId="77777777" w:rsidR="007A29E6" w:rsidRDefault="00C81533">
      <w:pPr>
        <w:pStyle w:val="Heading3"/>
        <w:rPr>
          <w:color w:val="000000" w:themeColor="text1"/>
        </w:rPr>
      </w:pPr>
      <w:r>
        <w:rPr>
          <w:color w:val="000000" w:themeColor="text1"/>
        </w:rPr>
        <w:t>Withdrawal Policy:</w:t>
      </w:r>
    </w:p>
    <w:p w14:paraId="5FE2C521"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The last day to withdraw without academic penalty is listed in the schedule of activities. Ceasing to attend class or oral or email notice thereof DOES NOT constitute official withdrawal from the course. Students who simply stop attending classes without officially withdrawing usually are assigned failing grades. Students wishing to withdraw after the scheduled change period (add/drop) must obtain and complete a withdrawal form from the Academic Services Department in the Registrar's Office.</w:t>
      </w:r>
    </w:p>
    <w:p w14:paraId="19B1605A" w14:textId="77777777" w:rsidR="007A29E6" w:rsidRDefault="00C81533">
      <w:pPr>
        <w:pStyle w:val="Heading3"/>
        <w:rPr>
          <w:color w:val="000000" w:themeColor="text1"/>
        </w:rPr>
      </w:pPr>
      <w:r>
        <w:rPr>
          <w:color w:val="000000" w:themeColor="text1"/>
        </w:rPr>
        <w:t>Enrollment Policy:</w:t>
      </w:r>
    </w:p>
    <w:p w14:paraId="44CA1C9C"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Only those students who are enrolled in the class may attend lectures, receive assignments, take quizzes and exams, and receive a grade in the class. If a student is administratively withdrawn from this course, they will not be permitted to attend class nor will they receive any grade for the class.</w:t>
      </w:r>
    </w:p>
    <w:p w14:paraId="18B86431" w14:textId="77777777" w:rsidR="007A29E6" w:rsidRDefault="00C81533">
      <w:pPr>
        <w:pStyle w:val="Heading3"/>
        <w:rPr>
          <w:color w:val="000000" w:themeColor="text1"/>
        </w:rPr>
      </w:pPr>
      <w:r>
        <w:rPr>
          <w:color w:val="000000" w:themeColor="text1"/>
        </w:rPr>
        <w:t>Email Policy:</w:t>
      </w:r>
    </w:p>
    <w:p w14:paraId="74E86545"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The instructor only guarantees replies to emails received from your Kennesaw email account (netid@students.kennesaw.edu). Emails sent from other email domains may not reach the instructor's mailbox. In order to ensure receipt/responses to your email be sure that you communicate with the instructor via your Kennesaw email account or via D2L, and include the course number in the subject. Please refer to my email etiquette policy in D2L and the document To: </w:t>
      </w:r>
      <w:hyperlink r:id="rId42" w:history="1">
        <w:r>
          <w:rPr>
            <w:rFonts w:ascii="Arial" w:eastAsia="Times New Roman" w:hAnsi="Arial" w:cs="Arial"/>
            <w:color w:val="000000" w:themeColor="text1"/>
            <w:sz w:val="24"/>
            <w:szCs w:val="24"/>
            <w:u w:val="single"/>
          </w:rPr>
          <w:t>Professor@University.Edu</w:t>
        </w:r>
      </w:hyperlink>
      <w:r>
        <w:rPr>
          <w:rFonts w:ascii="Arial" w:eastAsia="Times New Roman" w:hAnsi="Arial" w:cs="Arial"/>
          <w:color w:val="000000" w:themeColor="text1"/>
          <w:sz w:val="24"/>
          <w:szCs w:val="24"/>
        </w:rPr>
        <w:t>.</w:t>
      </w:r>
    </w:p>
    <w:p w14:paraId="1281EE1F" w14:textId="77777777" w:rsidR="007A29E6" w:rsidRDefault="00C81533">
      <w:pPr>
        <w:pStyle w:val="Heading3"/>
        <w:rPr>
          <w:color w:val="000000" w:themeColor="text1"/>
        </w:rPr>
      </w:pPr>
      <w:r>
        <w:rPr>
          <w:color w:val="000000" w:themeColor="text1"/>
        </w:rPr>
        <w:lastRenderedPageBreak/>
        <w:t>Online Behavior:</w:t>
      </w:r>
    </w:p>
    <w:p w14:paraId="1D98DE06"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Please review the document titled Course Netiquette before engaging your instructor or peers online. Students are reminded to conduct themselves in accordance with the Student Code of Conduct, as published in the Undergraduate and Graduate Catalogs. Every KSU student is responsible for upholding these provisions. For more details, please read the </w:t>
      </w:r>
      <w:hyperlink r:id="rId43" w:history="1">
        <w:r>
          <w:rPr>
            <w:rStyle w:val="Hyperlink"/>
            <w:rFonts w:ascii="Arial" w:eastAsia="Times New Roman" w:hAnsi="Arial" w:cs="Arial"/>
            <w:color w:val="000000" w:themeColor="text1"/>
            <w:sz w:val="24"/>
            <w:szCs w:val="24"/>
          </w:rPr>
          <w:t>Kennesaw State University Student Codes of Conduct</w:t>
        </w:r>
      </w:hyperlink>
      <w:r>
        <w:rPr>
          <w:rFonts w:ascii="Arial" w:eastAsia="Times New Roman" w:hAnsi="Arial" w:cs="Arial"/>
          <w:color w:val="000000" w:themeColor="text1"/>
          <w:sz w:val="24"/>
          <w:szCs w:val="24"/>
        </w:rPr>
        <w:t>.</w:t>
      </w:r>
      <w:hyperlink r:id="rId44" w:history="1">
        <w:r>
          <w:rPr>
            <w:rFonts w:ascii="Arial" w:eastAsia="Times New Roman" w:hAnsi="Arial" w:cs="Arial"/>
            <w:color w:val="000000" w:themeColor="text1"/>
            <w:sz w:val="24"/>
            <w:szCs w:val="24"/>
            <w:u w:val="single"/>
          </w:rPr>
          <w:t> </w:t>
        </w:r>
      </w:hyperlink>
      <w:r>
        <w:rPr>
          <w:rFonts w:ascii="Arial" w:eastAsia="Times New Roman" w:hAnsi="Arial" w:cs="Arial"/>
          <w:color w:val="000000" w:themeColor="text1"/>
          <w:sz w:val="24"/>
          <w:szCs w:val="24"/>
        </w:rPr>
        <w:t>Students who are in violation of this policy may be subject to disciplinary action by the University.</w:t>
      </w:r>
    </w:p>
    <w:p w14:paraId="0C8A5FF4" w14:textId="77777777" w:rsidR="007A29E6" w:rsidRDefault="00C81533">
      <w:pPr>
        <w:pStyle w:val="Heading3"/>
        <w:rPr>
          <w:color w:val="000000" w:themeColor="text1"/>
        </w:rPr>
      </w:pPr>
      <w:r>
        <w:rPr>
          <w:color w:val="000000" w:themeColor="text1"/>
        </w:rPr>
        <w:t>Acquiring Final Grades:</w:t>
      </w:r>
    </w:p>
    <w:p w14:paraId="338FC9F7" w14:textId="77777777"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The final grades for this course will be posted to the student's permanent record using the KSU </w:t>
      </w:r>
      <w:proofErr w:type="spellStart"/>
      <w:r>
        <w:rPr>
          <w:rFonts w:ascii="Arial" w:eastAsia="Times New Roman" w:hAnsi="Arial" w:cs="Arial"/>
          <w:color w:val="000000" w:themeColor="text1"/>
          <w:sz w:val="24"/>
          <w:szCs w:val="24"/>
        </w:rPr>
        <w:t>OwlExpress</w:t>
      </w:r>
      <w:proofErr w:type="spellEnd"/>
      <w:r>
        <w:rPr>
          <w:rFonts w:ascii="Arial" w:eastAsia="Times New Roman" w:hAnsi="Arial" w:cs="Arial"/>
          <w:color w:val="000000" w:themeColor="text1"/>
          <w:sz w:val="24"/>
          <w:szCs w:val="24"/>
        </w:rPr>
        <w:t xml:space="preserve"> System.  Students may acquire their final grades by accessing their account online through Owl Express. All grades reflected are those submitted by the faculty members at the time of posting. Students needing verification of grades or enrollment should request either an official transcript or enrollment verification through the Office of the Registrar.</w:t>
      </w:r>
      <w:r>
        <w:rPr>
          <w:rFonts w:ascii="Arial" w:eastAsia="Times New Roman" w:hAnsi="Arial" w:cs="Arial"/>
          <w:color w:val="000000" w:themeColor="text1"/>
          <w:sz w:val="24"/>
          <w:szCs w:val="24"/>
        </w:rPr>
        <w:br/>
      </w:r>
    </w:p>
    <w:p w14:paraId="2E43D6A8" w14:textId="77777777" w:rsidR="007A29E6" w:rsidRDefault="007A29E6">
      <w:pPr>
        <w:spacing w:after="0" w:line="240" w:lineRule="auto"/>
        <w:rPr>
          <w:rFonts w:ascii="Times New Roman" w:eastAsia="Times New Roman" w:hAnsi="Times New Roman" w:cs="Times New Roman"/>
          <w:color w:val="000000" w:themeColor="text1"/>
          <w:sz w:val="24"/>
          <w:szCs w:val="24"/>
        </w:rPr>
      </w:pPr>
    </w:p>
    <w:p w14:paraId="7B8EC145" w14:textId="77777777" w:rsidR="007A29E6" w:rsidRDefault="00C81533">
      <w:pPr>
        <w:pStyle w:val="Heading2"/>
        <w:rPr>
          <w:color w:val="000000" w:themeColor="text1"/>
        </w:rPr>
      </w:pPr>
      <w:r>
        <w:rPr>
          <w:color w:val="000000" w:themeColor="text1"/>
        </w:rPr>
        <w:t>Syllabus Modification</w:t>
      </w:r>
    </w:p>
    <w:p w14:paraId="2E9976E5"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t>The instructor reserves the right to modify the syllabus or course schedule at any time during the semester, in order to best meet the objectives of the course. Any changes in assignments or due dates will be announced in a posting in the D2L Discussion area.</w:t>
      </w:r>
    </w:p>
    <w:p w14:paraId="5072E85C" w14:textId="77777777" w:rsidR="007A29E6" w:rsidRDefault="007A29E6">
      <w:pPr>
        <w:rPr>
          <w:color w:val="000000" w:themeColor="text1"/>
        </w:rPr>
      </w:pPr>
    </w:p>
    <w:p w14:paraId="634901F6" w14:textId="77777777" w:rsidR="007A29E6" w:rsidRDefault="007A29E6">
      <w:pPr>
        <w:rPr>
          <w:color w:val="000000" w:themeColor="text1"/>
        </w:rPr>
      </w:pPr>
    </w:p>
    <w:p w14:paraId="02DD33D4" w14:textId="77777777" w:rsidR="007A29E6" w:rsidRDefault="007A29E6">
      <w:pPr>
        <w:pStyle w:val="ListParagraph"/>
        <w:ind w:left="1440"/>
        <w:rPr>
          <w:color w:val="000000" w:themeColor="text1"/>
        </w:rPr>
      </w:pPr>
    </w:p>
    <w:sectPr w:rsidR="007A29E6">
      <w:headerReference w:type="default" r:id="rId45"/>
      <w:footerReference w:type="default" r:id="rId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9A70" w14:textId="77777777" w:rsidR="00805E06" w:rsidRDefault="00805E06">
      <w:pPr>
        <w:spacing w:after="0" w:line="240" w:lineRule="auto"/>
      </w:pPr>
      <w:r>
        <w:separator/>
      </w:r>
    </w:p>
  </w:endnote>
  <w:endnote w:type="continuationSeparator" w:id="0">
    <w:p w14:paraId="67FEF3E4" w14:textId="77777777" w:rsidR="00805E06" w:rsidRDefault="00805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785544778"/>
      <w:docPartObj>
        <w:docPartGallery w:val="Page Numbers (Bottom of Page)"/>
        <w:docPartUnique/>
      </w:docPartObj>
    </w:sdtPr>
    <w:sdtEndPr>
      <w:rPr>
        <w:noProof/>
      </w:rPr>
    </w:sdtEndPr>
    <w:sdtContent>
      <w:p w14:paraId="648541DC" w14:textId="77777777" w:rsidR="007A29E6" w:rsidRDefault="00C81533">
        <w:pPr>
          <w:pStyle w:val="Footer"/>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20</w:t>
        </w:r>
        <w:r>
          <w:rPr>
            <w:rFonts w:ascii="Arial" w:hAnsi="Arial" w:cs="Arial"/>
            <w:noProof/>
          </w:rPr>
          <w:fldChar w:fldCharType="end"/>
        </w:r>
      </w:p>
    </w:sdtContent>
  </w:sdt>
  <w:p w14:paraId="673C8A2F" w14:textId="77777777" w:rsidR="007A29E6" w:rsidRDefault="007A2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53BE1" w14:textId="77777777" w:rsidR="00805E06" w:rsidRDefault="00805E06">
      <w:pPr>
        <w:spacing w:after="0" w:line="240" w:lineRule="auto"/>
      </w:pPr>
      <w:r>
        <w:separator/>
      </w:r>
    </w:p>
  </w:footnote>
  <w:footnote w:type="continuationSeparator" w:id="0">
    <w:p w14:paraId="2C948207" w14:textId="77777777" w:rsidR="00805E06" w:rsidRDefault="00805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7ACC" w14:textId="77777777" w:rsidR="007A29E6" w:rsidRDefault="00C81533">
    <w:pPr>
      <w:pStyle w:val="Header"/>
      <w:jc w:val="center"/>
      <w:rPr>
        <w:rFonts w:ascii="Arial" w:hAnsi="Arial" w:cs="Arial"/>
        <w:b/>
      </w:rPr>
    </w:pPr>
    <w:r>
      <w:rPr>
        <w:rFonts w:ascii="Arial" w:hAnsi="Arial" w:cs="Arial"/>
        <w:b/>
      </w:rPr>
      <w:t>Kennesaw State University</w:t>
    </w:r>
  </w:p>
  <w:p w14:paraId="6F08D2ED" w14:textId="77777777" w:rsidR="007A29E6" w:rsidRDefault="00C81533">
    <w:pPr>
      <w:pStyle w:val="Header"/>
      <w:pBdr>
        <w:bottom w:val="single" w:sz="12" w:space="1" w:color="auto"/>
      </w:pBdr>
      <w:jc w:val="center"/>
      <w:rPr>
        <w:rFonts w:ascii="Arial" w:hAnsi="Arial" w:cs="Arial"/>
        <w:b/>
      </w:rPr>
    </w:pPr>
    <w:r>
      <w:rPr>
        <w:rFonts w:ascii="Arial" w:hAnsi="Arial" w:cs="Arial"/>
        <w:b/>
      </w:rPr>
      <w:t>Institute for Cybersecurity Workforce Development</w:t>
    </w:r>
  </w:p>
  <w:p w14:paraId="4090C0BD" w14:textId="77777777" w:rsidR="007A29E6" w:rsidRDefault="007A29E6">
    <w:pPr>
      <w:pStyle w:val="Header"/>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52405"/>
    <w:multiLevelType w:val="multilevel"/>
    <w:tmpl w:val="09E62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DD1F20"/>
    <w:multiLevelType w:val="multilevel"/>
    <w:tmpl w:val="6C5EC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9C569B"/>
    <w:multiLevelType w:val="hybridMultilevel"/>
    <w:tmpl w:val="62B41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04435"/>
    <w:multiLevelType w:val="multilevel"/>
    <w:tmpl w:val="CF14E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914832"/>
    <w:multiLevelType w:val="multilevel"/>
    <w:tmpl w:val="B5E22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FF2E53"/>
    <w:multiLevelType w:val="multilevel"/>
    <w:tmpl w:val="CD40C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0331A3"/>
    <w:multiLevelType w:val="hybridMultilevel"/>
    <w:tmpl w:val="90BCFD80"/>
    <w:lvl w:ilvl="0" w:tplc="EEDC22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A26DEA"/>
    <w:multiLevelType w:val="multilevel"/>
    <w:tmpl w:val="E240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FE103C"/>
    <w:multiLevelType w:val="multilevel"/>
    <w:tmpl w:val="FED4A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167161"/>
    <w:multiLevelType w:val="multilevel"/>
    <w:tmpl w:val="AA40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425710"/>
    <w:multiLevelType w:val="multilevel"/>
    <w:tmpl w:val="94C02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CC708A"/>
    <w:multiLevelType w:val="hybridMultilevel"/>
    <w:tmpl w:val="5F3845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5D062B4"/>
    <w:multiLevelType w:val="multilevel"/>
    <w:tmpl w:val="E24CF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F67033"/>
    <w:multiLevelType w:val="multilevel"/>
    <w:tmpl w:val="38FC7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4C547D"/>
    <w:multiLevelType w:val="multilevel"/>
    <w:tmpl w:val="F6303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336CCF"/>
    <w:multiLevelType w:val="multilevel"/>
    <w:tmpl w:val="15A0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1D0234"/>
    <w:multiLevelType w:val="multilevel"/>
    <w:tmpl w:val="586C7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0F5E71"/>
    <w:multiLevelType w:val="multilevel"/>
    <w:tmpl w:val="31363F1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983AAE"/>
    <w:multiLevelType w:val="multilevel"/>
    <w:tmpl w:val="A5703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C901C4"/>
    <w:multiLevelType w:val="multilevel"/>
    <w:tmpl w:val="BDEA6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428454">
    <w:abstractNumId w:val="14"/>
  </w:num>
  <w:num w:numId="2" w16cid:durableId="1945965578">
    <w:abstractNumId w:val="9"/>
  </w:num>
  <w:num w:numId="3" w16cid:durableId="2097895562">
    <w:abstractNumId w:val="12"/>
  </w:num>
  <w:num w:numId="4" w16cid:durableId="1345008909">
    <w:abstractNumId w:val="1"/>
  </w:num>
  <w:num w:numId="5" w16cid:durableId="173227870">
    <w:abstractNumId w:val="3"/>
  </w:num>
  <w:num w:numId="6" w16cid:durableId="1306621644">
    <w:abstractNumId w:val="8"/>
  </w:num>
  <w:num w:numId="7" w16cid:durableId="646666055">
    <w:abstractNumId w:val="7"/>
  </w:num>
  <w:num w:numId="8" w16cid:durableId="1771201976">
    <w:abstractNumId w:val="13"/>
  </w:num>
  <w:num w:numId="9" w16cid:durableId="1848133829">
    <w:abstractNumId w:val="0"/>
  </w:num>
  <w:num w:numId="10" w16cid:durableId="156961936">
    <w:abstractNumId w:val="10"/>
  </w:num>
  <w:num w:numId="11" w16cid:durableId="1310088171">
    <w:abstractNumId w:val="18"/>
  </w:num>
  <w:num w:numId="12" w16cid:durableId="282200589">
    <w:abstractNumId w:val="19"/>
  </w:num>
  <w:num w:numId="13" w16cid:durableId="1967198364">
    <w:abstractNumId w:val="17"/>
  </w:num>
  <w:num w:numId="14" w16cid:durableId="2047871758">
    <w:abstractNumId w:val="5"/>
  </w:num>
  <w:num w:numId="15" w16cid:durableId="1516458247">
    <w:abstractNumId w:val="2"/>
  </w:num>
  <w:num w:numId="16" w16cid:durableId="715012069">
    <w:abstractNumId w:val="4"/>
  </w:num>
  <w:num w:numId="17" w16cid:durableId="1073505384">
    <w:abstractNumId w:val="16"/>
  </w:num>
  <w:num w:numId="18" w16cid:durableId="2140175471">
    <w:abstractNumId w:val="6"/>
  </w:num>
  <w:num w:numId="19" w16cid:durableId="682560320">
    <w:abstractNumId w:val="15"/>
  </w:num>
  <w:num w:numId="20" w16cid:durableId="19483498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9E6"/>
    <w:rsid w:val="000353D1"/>
    <w:rsid w:val="000544E8"/>
    <w:rsid w:val="00062DF7"/>
    <w:rsid w:val="00067DA4"/>
    <w:rsid w:val="0010526C"/>
    <w:rsid w:val="001603D9"/>
    <w:rsid w:val="0016798B"/>
    <w:rsid w:val="00196310"/>
    <w:rsid w:val="001F5BA8"/>
    <w:rsid w:val="00223B64"/>
    <w:rsid w:val="00251D4C"/>
    <w:rsid w:val="002A329A"/>
    <w:rsid w:val="0031234E"/>
    <w:rsid w:val="00316615"/>
    <w:rsid w:val="003C59D2"/>
    <w:rsid w:val="00445524"/>
    <w:rsid w:val="00465B38"/>
    <w:rsid w:val="0049759D"/>
    <w:rsid w:val="00497A33"/>
    <w:rsid w:val="004B129C"/>
    <w:rsid w:val="004B3F35"/>
    <w:rsid w:val="004C0C6F"/>
    <w:rsid w:val="005827FB"/>
    <w:rsid w:val="00641D24"/>
    <w:rsid w:val="006A1A47"/>
    <w:rsid w:val="006A682D"/>
    <w:rsid w:val="00734C50"/>
    <w:rsid w:val="007A29E6"/>
    <w:rsid w:val="007A4CA3"/>
    <w:rsid w:val="007D6624"/>
    <w:rsid w:val="00805E06"/>
    <w:rsid w:val="00825514"/>
    <w:rsid w:val="00837BB7"/>
    <w:rsid w:val="008729AA"/>
    <w:rsid w:val="00891F25"/>
    <w:rsid w:val="008D32C7"/>
    <w:rsid w:val="0090026A"/>
    <w:rsid w:val="00905FDA"/>
    <w:rsid w:val="0091132D"/>
    <w:rsid w:val="0092516A"/>
    <w:rsid w:val="00944ACF"/>
    <w:rsid w:val="00965E7C"/>
    <w:rsid w:val="00984E3A"/>
    <w:rsid w:val="009D41D9"/>
    <w:rsid w:val="009E1064"/>
    <w:rsid w:val="00A324D6"/>
    <w:rsid w:val="00A81A7E"/>
    <w:rsid w:val="00B0772B"/>
    <w:rsid w:val="00C81533"/>
    <w:rsid w:val="00CC6985"/>
    <w:rsid w:val="00D16210"/>
    <w:rsid w:val="00D4543B"/>
    <w:rsid w:val="00D77E7F"/>
    <w:rsid w:val="00E516C2"/>
    <w:rsid w:val="00E65CFA"/>
    <w:rsid w:val="00EB5A38"/>
    <w:rsid w:val="00F52489"/>
    <w:rsid w:val="00FE6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F19F3"/>
  <w15:chartTrackingRefBased/>
  <w15:docId w15:val="{05CB84DB-FC74-4A29-A0B2-A7DA9EC47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7BB7"/>
    <w:pPr>
      <w:spacing w:before="100" w:beforeAutospacing="1" w:after="100" w:afterAutospacing="1" w:line="240" w:lineRule="auto"/>
      <w:jc w:val="center"/>
      <w:outlineLvl w:val="0"/>
    </w:pPr>
    <w:rPr>
      <w:rFonts w:ascii="Arial" w:hAnsi="Arial" w:cs="Arial"/>
      <w:b/>
      <w:color w:val="000000" w:themeColor="text1"/>
      <w:sz w:val="24"/>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Arial" w:eastAsia="Times New Roman" w:hAnsi="Arial" w:cs="Arial"/>
      <w:b/>
      <w:bCs/>
      <w:sz w:val="36"/>
      <w:szCs w:val="36"/>
    </w:rPr>
  </w:style>
  <w:style w:type="paragraph" w:styleId="Heading3">
    <w:name w:val="heading 3"/>
    <w:basedOn w:val="Normal"/>
    <w:link w:val="Heading3Char"/>
    <w:uiPriority w:val="9"/>
    <w:qFormat/>
    <w:pPr>
      <w:spacing w:before="100" w:beforeAutospacing="1" w:after="100" w:afterAutospacing="1" w:line="240" w:lineRule="auto"/>
      <w:outlineLvl w:val="2"/>
    </w:pPr>
    <w:rPr>
      <w:rFonts w:ascii="Arial" w:eastAsia="Times New Roman" w:hAnsi="Arial" w:cs="Arial"/>
      <w:b/>
      <w:bCs/>
      <w:sz w:val="27"/>
      <w:szCs w:val="27"/>
    </w:rPr>
  </w:style>
  <w:style w:type="paragraph" w:styleId="Heading4">
    <w:name w:val="heading 4"/>
    <w:basedOn w:val="Normal"/>
    <w:link w:val="Heading4Char"/>
    <w:uiPriority w:val="9"/>
    <w:qFormat/>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Arial" w:eastAsia="Times New Roman" w:hAnsi="Arial" w:cs="Arial"/>
      <w:b/>
      <w:bCs/>
      <w:sz w:val="36"/>
      <w:szCs w:val="36"/>
    </w:rPr>
  </w:style>
  <w:style w:type="character" w:customStyle="1" w:styleId="Heading3Char">
    <w:name w:val="Heading 3 Char"/>
    <w:basedOn w:val="DefaultParagraphFont"/>
    <w:link w:val="Heading3"/>
    <w:uiPriority w:val="9"/>
    <w:rPr>
      <w:rFonts w:ascii="Arial" w:eastAsia="Times New Roman" w:hAnsi="Arial" w:cs="Arial"/>
      <w:b/>
      <w:bCs/>
      <w:sz w:val="27"/>
      <w:szCs w:val="27"/>
    </w:rPr>
  </w:style>
  <w:style w:type="character" w:customStyle="1" w:styleId="Heading4Char">
    <w:name w:val="Heading 4 Char"/>
    <w:basedOn w:val="DefaultParagraphFont"/>
    <w:link w:val="Heading4"/>
    <w:uiPriority w:val="9"/>
    <w:rPr>
      <w:rFonts w:ascii="Times New Roman" w:eastAsia="Times New Roman" w:hAnsi="Times New Roman" w:cs="Times New Roman"/>
      <w:b/>
      <w:bCs/>
      <w:sz w:val="24"/>
      <w:szCs w:val="24"/>
    </w:rPr>
  </w:style>
  <w:style w:type="paragraph" w:customStyle="1" w:styleId="auto-style9">
    <w:name w:val="auto-style9"/>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o-style2">
    <w:name w:val="auto-style2"/>
    <w:basedOn w:val="DefaultParagraphFont"/>
  </w:style>
  <w:style w:type="paragraph" w:customStyle="1" w:styleId="auto-style21">
    <w:name w:val="auto-style21"/>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Pr>
      <w:i/>
      <w:iCs/>
    </w:rPr>
  </w:style>
  <w:style w:type="paragraph" w:customStyle="1" w:styleId="auto-style13">
    <w:name w:val="auto-style13"/>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o-style12">
    <w:name w:val="auto-style12"/>
    <w:basedOn w:val="DefaultParagraphFont"/>
  </w:style>
  <w:style w:type="paragraph" w:customStyle="1" w:styleId="auto-style16">
    <w:name w:val="auto-style16"/>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paragraph" w:customStyle="1" w:styleId="auto-style14">
    <w:name w:val="auto-style14"/>
    <w:basedOn w:val="Normal"/>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837BB7"/>
    <w:rPr>
      <w:rFonts w:ascii="Arial" w:hAnsi="Arial" w:cs="Arial"/>
      <w:b/>
      <w:color w:val="000000" w:themeColor="text1"/>
      <w:sz w:val="24"/>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UnresolvedMention">
    <w:name w:val="Unresolved Mention"/>
    <w:basedOn w:val="DefaultParagraphFont"/>
    <w:uiPriority w:val="99"/>
    <w:semiHidden/>
    <w:unhideWhenUsed/>
    <w:rsid w:val="001603D9"/>
    <w:rPr>
      <w:color w:val="605E5C"/>
      <w:shd w:val="clear" w:color="auto" w:fill="E1DFDD"/>
    </w:rPr>
  </w:style>
  <w:style w:type="paragraph" w:styleId="BalloonText">
    <w:name w:val="Balloon Text"/>
    <w:basedOn w:val="Normal"/>
    <w:link w:val="BalloonTextChar"/>
    <w:uiPriority w:val="99"/>
    <w:semiHidden/>
    <w:unhideWhenUsed/>
    <w:rsid w:val="00D77E7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77E7F"/>
    <w:rPr>
      <w:rFonts w:ascii="Times New Roman" w:hAnsi="Times New Roman" w:cs="Times New Roman"/>
      <w:sz w:val="18"/>
      <w:szCs w:val="18"/>
    </w:rPr>
  </w:style>
  <w:style w:type="paragraph" w:customStyle="1" w:styleId="Style1">
    <w:name w:val="Style1"/>
    <w:basedOn w:val="Heading1"/>
    <w:qFormat/>
    <w:rsid w:val="00837BB7"/>
    <w:pPr>
      <w:spacing w:after="0"/>
      <w:contextualSpacing/>
    </w:pPr>
    <w:rPr>
      <w:b w:val="0"/>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6185">
      <w:bodyDiv w:val="1"/>
      <w:marLeft w:val="0"/>
      <w:marRight w:val="0"/>
      <w:marTop w:val="0"/>
      <w:marBottom w:val="0"/>
      <w:divBdr>
        <w:top w:val="none" w:sz="0" w:space="0" w:color="auto"/>
        <w:left w:val="none" w:sz="0" w:space="0" w:color="auto"/>
        <w:bottom w:val="none" w:sz="0" w:space="0" w:color="auto"/>
        <w:right w:val="none" w:sz="0" w:space="0" w:color="auto"/>
      </w:divBdr>
    </w:div>
    <w:div w:id="491875008">
      <w:bodyDiv w:val="1"/>
      <w:marLeft w:val="0"/>
      <w:marRight w:val="0"/>
      <w:marTop w:val="0"/>
      <w:marBottom w:val="0"/>
      <w:divBdr>
        <w:top w:val="none" w:sz="0" w:space="0" w:color="auto"/>
        <w:left w:val="none" w:sz="0" w:space="0" w:color="auto"/>
        <w:bottom w:val="none" w:sz="0" w:space="0" w:color="auto"/>
        <w:right w:val="none" w:sz="0" w:space="0" w:color="auto"/>
      </w:divBdr>
      <w:divsChild>
        <w:div w:id="1181118069">
          <w:marLeft w:val="0"/>
          <w:marRight w:val="0"/>
          <w:marTop w:val="0"/>
          <w:marBottom w:val="0"/>
          <w:divBdr>
            <w:top w:val="none" w:sz="0" w:space="0" w:color="auto"/>
            <w:left w:val="none" w:sz="0" w:space="0" w:color="auto"/>
            <w:bottom w:val="none" w:sz="0" w:space="0" w:color="auto"/>
            <w:right w:val="none" w:sz="0" w:space="0" w:color="auto"/>
          </w:divBdr>
        </w:div>
      </w:divsChild>
    </w:div>
    <w:div w:id="660734706">
      <w:bodyDiv w:val="1"/>
      <w:marLeft w:val="0"/>
      <w:marRight w:val="0"/>
      <w:marTop w:val="0"/>
      <w:marBottom w:val="0"/>
      <w:divBdr>
        <w:top w:val="none" w:sz="0" w:space="0" w:color="auto"/>
        <w:left w:val="none" w:sz="0" w:space="0" w:color="auto"/>
        <w:bottom w:val="none" w:sz="0" w:space="0" w:color="auto"/>
        <w:right w:val="none" w:sz="0" w:space="0" w:color="auto"/>
      </w:divBdr>
      <w:divsChild>
        <w:div w:id="1472163972">
          <w:marLeft w:val="0"/>
          <w:marRight w:val="0"/>
          <w:marTop w:val="0"/>
          <w:marBottom w:val="0"/>
          <w:divBdr>
            <w:top w:val="none" w:sz="0" w:space="0" w:color="auto"/>
            <w:left w:val="none" w:sz="0" w:space="0" w:color="auto"/>
            <w:bottom w:val="none" w:sz="0" w:space="0" w:color="auto"/>
            <w:right w:val="none" w:sz="0" w:space="0" w:color="auto"/>
          </w:divBdr>
        </w:div>
      </w:divsChild>
    </w:div>
    <w:div w:id="850333210">
      <w:bodyDiv w:val="1"/>
      <w:marLeft w:val="0"/>
      <w:marRight w:val="0"/>
      <w:marTop w:val="0"/>
      <w:marBottom w:val="0"/>
      <w:divBdr>
        <w:top w:val="none" w:sz="0" w:space="0" w:color="auto"/>
        <w:left w:val="none" w:sz="0" w:space="0" w:color="auto"/>
        <w:bottom w:val="none" w:sz="0" w:space="0" w:color="auto"/>
        <w:right w:val="none" w:sz="0" w:space="0" w:color="auto"/>
      </w:divBdr>
    </w:div>
    <w:div w:id="1165635089">
      <w:bodyDiv w:val="1"/>
      <w:marLeft w:val="0"/>
      <w:marRight w:val="0"/>
      <w:marTop w:val="0"/>
      <w:marBottom w:val="0"/>
      <w:divBdr>
        <w:top w:val="none" w:sz="0" w:space="0" w:color="auto"/>
        <w:left w:val="none" w:sz="0" w:space="0" w:color="auto"/>
        <w:bottom w:val="none" w:sz="0" w:space="0" w:color="auto"/>
        <w:right w:val="none" w:sz="0" w:space="0" w:color="auto"/>
      </w:divBdr>
    </w:div>
    <w:div w:id="1188103352">
      <w:bodyDiv w:val="1"/>
      <w:marLeft w:val="0"/>
      <w:marRight w:val="0"/>
      <w:marTop w:val="0"/>
      <w:marBottom w:val="0"/>
      <w:divBdr>
        <w:top w:val="none" w:sz="0" w:space="0" w:color="auto"/>
        <w:left w:val="none" w:sz="0" w:space="0" w:color="auto"/>
        <w:bottom w:val="none" w:sz="0" w:space="0" w:color="auto"/>
        <w:right w:val="none" w:sz="0" w:space="0" w:color="auto"/>
      </w:divBdr>
    </w:div>
    <w:div w:id="1544512264">
      <w:bodyDiv w:val="1"/>
      <w:marLeft w:val="0"/>
      <w:marRight w:val="0"/>
      <w:marTop w:val="0"/>
      <w:marBottom w:val="0"/>
      <w:divBdr>
        <w:top w:val="none" w:sz="0" w:space="0" w:color="auto"/>
        <w:left w:val="none" w:sz="0" w:space="0" w:color="auto"/>
        <w:bottom w:val="none" w:sz="0" w:space="0" w:color="auto"/>
        <w:right w:val="none" w:sz="0" w:space="0" w:color="auto"/>
      </w:divBdr>
      <w:divsChild>
        <w:div w:id="1514997606">
          <w:marLeft w:val="0"/>
          <w:marRight w:val="0"/>
          <w:marTop w:val="0"/>
          <w:marBottom w:val="0"/>
          <w:divBdr>
            <w:top w:val="none" w:sz="0" w:space="0" w:color="auto"/>
            <w:left w:val="none" w:sz="0" w:space="0" w:color="auto"/>
            <w:bottom w:val="none" w:sz="0" w:space="0" w:color="auto"/>
            <w:right w:val="none" w:sz="0" w:space="0" w:color="auto"/>
          </w:divBdr>
        </w:div>
      </w:divsChild>
    </w:div>
    <w:div w:id="179918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ns.org" TargetMode="External"/><Relationship Id="rId18" Type="http://schemas.openxmlformats.org/officeDocument/2006/relationships/hyperlink" Target="http://www.usg.edu/siteinfo/accessibility" TargetMode="External"/><Relationship Id="rId26" Type="http://schemas.openxmlformats.org/officeDocument/2006/relationships/hyperlink" Target="https://www.d2l.com/legal/privacy/" TargetMode="External"/><Relationship Id="rId39" Type="http://schemas.openxmlformats.org/officeDocument/2006/relationships/hyperlink" Target="https://web.kennesaw.edu/scai/content/ksu-student-code-conduct" TargetMode="External"/><Relationship Id="rId21" Type="http://schemas.openxmlformats.org/officeDocument/2006/relationships/hyperlink" Target="https://www.d2l.com/accessibility/" TargetMode="External"/><Relationship Id="rId34" Type="http://schemas.openxmlformats.org/officeDocument/2006/relationships/hyperlink" Target="http://coles.kennesaw.edu/programs/undergraduate/academic-advising.php" TargetMode="External"/><Relationship Id="rId42" Type="http://schemas.openxmlformats.org/officeDocument/2006/relationships/hyperlink" Target="mailto:Professor@University.Edu" TargetMode="External"/><Relationship Id="rId47" Type="http://schemas.openxmlformats.org/officeDocument/2006/relationships/fontTable" Target="fontTable.xml"/><Relationship Id="rId7" Type="http://schemas.openxmlformats.org/officeDocument/2006/relationships/hyperlink" Target="mailto:spouriye@kennesaw.edu" TargetMode="External"/><Relationship Id="rId2" Type="http://schemas.openxmlformats.org/officeDocument/2006/relationships/styles" Target="styles.xml"/><Relationship Id="rId16" Type="http://schemas.openxmlformats.org/officeDocument/2006/relationships/hyperlink" Target="http://www.acm.org/sigsac/" TargetMode="External"/><Relationship Id="rId29" Type="http://schemas.openxmlformats.org/officeDocument/2006/relationships/hyperlink" Target="http://studentlife.kennesaw.ed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sec.kennesaw.edu/resources.html" TargetMode="External"/><Relationship Id="rId24" Type="http://schemas.openxmlformats.org/officeDocument/2006/relationships/hyperlink" Target="http://www.usg.edu/siteinfo/web_privacy_policy" TargetMode="External"/><Relationship Id="rId32" Type="http://schemas.openxmlformats.org/officeDocument/2006/relationships/hyperlink" Target="http://distancelearning.kennesaw.edu/a%3e" TargetMode="External"/><Relationship Id="rId37" Type="http://schemas.openxmlformats.org/officeDocument/2006/relationships/hyperlink" Target="http://graduate.kennesaw.edu/students/gsa.php" TargetMode="External"/><Relationship Id="rId40" Type="http://schemas.openxmlformats.org/officeDocument/2006/relationships/hyperlink" Target="https://testing.kennesaw.edu/"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cert.org" TargetMode="External"/><Relationship Id="rId23" Type="http://schemas.openxmlformats.org/officeDocument/2006/relationships/hyperlink" Target="http://www.adobe.com/accessibility.html" TargetMode="External"/><Relationship Id="rId28" Type="http://schemas.openxmlformats.org/officeDocument/2006/relationships/hyperlink" Target="http://studentengagement.kennesaw.edu/" TargetMode="External"/><Relationship Id="rId36" Type="http://schemas.openxmlformats.org/officeDocument/2006/relationships/hyperlink" Target="http://sga.kennesaw.edu/" TargetMode="External"/><Relationship Id="rId10" Type="http://schemas.openxmlformats.org/officeDocument/2006/relationships/hyperlink" Target="mailto:hmattord@kennesaw.edu" TargetMode="External"/><Relationship Id="rId19" Type="http://schemas.openxmlformats.org/officeDocument/2006/relationships/hyperlink" Target="http://accessibility.kennesaw.edu/" TargetMode="External"/><Relationship Id="rId31" Type="http://schemas.openxmlformats.org/officeDocument/2006/relationships/hyperlink" Target="http://library.kennesaw.edu/" TargetMode="External"/><Relationship Id="rId44" Type="http://schemas.openxmlformats.org/officeDocument/2006/relationships/hyperlink" Target="http://scai.kennesaw.edu/KSU%20Codes%20of%20Conduct%202016-2017%20edits.pdf" TargetMode="External"/><Relationship Id="rId4" Type="http://schemas.openxmlformats.org/officeDocument/2006/relationships/webSettings" Target="webSettings.xml"/><Relationship Id="rId9" Type="http://schemas.openxmlformats.org/officeDocument/2006/relationships/hyperlink" Target="mailto:%20spouriye@kennesaw.edu" TargetMode="External"/><Relationship Id="rId14" Type="http://schemas.openxmlformats.org/officeDocument/2006/relationships/hyperlink" Target="http://www.infosecuritymag.com/" TargetMode="External"/><Relationship Id="rId22" Type="http://schemas.openxmlformats.org/officeDocument/2006/relationships/hyperlink" Target="https://corp.kaltura.com/products/core-platform/video-accessibility" TargetMode="External"/><Relationship Id="rId27" Type="http://schemas.openxmlformats.org/officeDocument/2006/relationships/hyperlink" Target="http://studentsuccess.kennesaw.edu/" TargetMode="External"/><Relationship Id="rId30" Type="http://schemas.openxmlformats.org/officeDocument/2006/relationships/hyperlink" Target="http://writingcenter.kennesaw.edu/" TargetMode="External"/><Relationship Id="rId35" Type="http://schemas.openxmlformats.org/officeDocument/2006/relationships/hyperlink" Target="http://graduate.kennesaw.edu/students/" TargetMode="External"/><Relationship Id="rId43" Type="http://schemas.openxmlformats.org/officeDocument/2006/relationships/hyperlink" Target="http://scai.kennesaw.edu/KSU%20Codes%20of%20Conduct%202016-2017%20edits.pdf" TargetMode="External"/><Relationship Id="rId48" Type="http://schemas.openxmlformats.org/officeDocument/2006/relationships/theme" Target="theme/theme1.xml"/><Relationship Id="rId8" Type="http://schemas.openxmlformats.org/officeDocument/2006/relationships/hyperlink" Target="http://cyberinstitute.kennesaw.edu/academics/Advising.php" TargetMode="External"/><Relationship Id="rId3" Type="http://schemas.openxmlformats.org/officeDocument/2006/relationships/settings" Target="settings.xml"/><Relationship Id="rId12" Type="http://schemas.openxmlformats.org/officeDocument/2006/relationships/hyperlink" Target="http://www.csrc.nist.gov/" TargetMode="External"/><Relationship Id="rId17" Type="http://schemas.openxmlformats.org/officeDocument/2006/relationships/hyperlink" Target="http://www.usg.edu/siteinfo/higher_education_the_americans_with_disabilities_act_and_section_508" TargetMode="External"/><Relationship Id="rId25" Type="http://schemas.openxmlformats.org/officeDocument/2006/relationships/hyperlink" Target="https://privacy.microsoft.com/en-us/privacystatement" TargetMode="External"/><Relationship Id="rId33" Type="http://schemas.openxmlformats.org/officeDocument/2006/relationships/hyperlink" Target="http://uits.kennesaw.edu/support/training.php" TargetMode="External"/><Relationship Id="rId38" Type="http://schemas.openxmlformats.org/officeDocument/2006/relationships/hyperlink" Target="mailto:studenthelpdesk@kennesaw.edu" TargetMode="External"/><Relationship Id="rId46" Type="http://schemas.openxmlformats.org/officeDocument/2006/relationships/footer" Target="footer1.xml"/><Relationship Id="rId20" Type="http://schemas.openxmlformats.org/officeDocument/2006/relationships/hyperlink" Target="https://www.microsoft.com/en-us/accessibility/accessibility-conformance-reports" TargetMode="External"/><Relationship Id="rId41" Type="http://schemas.openxmlformats.org/officeDocument/2006/relationships/hyperlink" Target="mailto:sds@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5180</Words>
  <Characters>29531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CYBR 3300 Course Syllabus</vt:lpstr>
    </vt:vector>
  </TitlesOfParts>
  <Company>Kennesaw State University</Company>
  <LinksUpToDate>false</LinksUpToDate>
  <CharactersWithSpaces>34642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CYBR 3300 Course Syllabus</dc:title>
  <dc:subject>CYBR 3300 Management of Cybersecurity</dc:subject>
  <dc:creator>Rhonda Hill</dc:creator>
  <cp:keywords/>
  <dc:description/>
  <cp:lastModifiedBy>Seyedamin Pouriyeh</cp:lastModifiedBy>
  <cp:revision>2</cp:revision>
  <cp:lastPrinted>2020-10-25T18:52:00Z</cp:lastPrinted>
  <dcterms:created xsi:type="dcterms:W3CDTF">2022-12-18T16:20:00Z</dcterms:created>
  <dcterms:modified xsi:type="dcterms:W3CDTF">2022-12-18T16:20:00Z</dcterms:modified>
</cp:coreProperties>
</file>